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DB0" w:rsidRPr="00A8656C" w:rsidRDefault="00D00DB0" w:rsidP="00D00DB0">
      <w:pPr>
        <w:pStyle w:val="a4"/>
        <w:ind w:firstLine="709"/>
        <w:rPr>
          <w:b w:val="0"/>
          <w:sz w:val="24"/>
        </w:rPr>
      </w:pPr>
      <w:r w:rsidRPr="00A8656C">
        <w:rPr>
          <w:b w:val="0"/>
          <w:sz w:val="24"/>
        </w:rPr>
        <w:t>Контрольно-счетный орган Серышевского муниципального района</w:t>
      </w:r>
    </w:p>
    <w:p w:rsidR="00D00DB0" w:rsidRPr="00A8656C" w:rsidRDefault="00D00DB0" w:rsidP="00D00DB0">
      <w:pPr>
        <w:pStyle w:val="a4"/>
        <w:pBdr>
          <w:bottom w:val="single" w:sz="6" w:space="1" w:color="auto"/>
        </w:pBdr>
        <w:ind w:firstLine="709"/>
        <w:rPr>
          <w:b w:val="0"/>
          <w:sz w:val="24"/>
        </w:rPr>
      </w:pPr>
      <w:r w:rsidRPr="00A8656C">
        <w:rPr>
          <w:b w:val="0"/>
          <w:sz w:val="24"/>
        </w:rPr>
        <w:t>676355, Амурская область, пгт Серышево, ул. Ленина 5</w:t>
      </w:r>
    </w:p>
    <w:p w:rsidR="00D00DB0" w:rsidRPr="00A8656C" w:rsidRDefault="00D00DB0" w:rsidP="006A7756">
      <w:pPr>
        <w:shd w:val="clear" w:color="auto" w:fill="FFFFFF"/>
        <w:jc w:val="center"/>
        <w:rPr>
          <w:rFonts w:ascii="Times New Roman" w:hAnsi="Times New Roman" w:cs="Times New Roman"/>
          <w:b/>
          <w:bCs/>
          <w:i/>
          <w:color w:val="000000"/>
          <w:spacing w:val="-6"/>
          <w:sz w:val="24"/>
          <w:szCs w:val="24"/>
        </w:rPr>
      </w:pP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Заключение №02-04/22-</w:t>
      </w:r>
      <w:r w:rsidR="00FF4513"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3</w:t>
      </w:r>
      <w:r w:rsidR="007B13CB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2</w:t>
      </w: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 xml:space="preserve"> от </w:t>
      </w:r>
      <w:r w:rsidR="00FD51A2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20</w:t>
      </w: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.0</w:t>
      </w:r>
      <w:r w:rsidR="00550727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>6</w:t>
      </w:r>
      <w:r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 xml:space="preserve">.2022 года Контрольно-счетного органа Серышевского муниципального района на проект решения Серышевского районного Совета народных депутатов </w:t>
      </w:r>
      <w:r w:rsidR="006A7756" w:rsidRPr="00A8656C">
        <w:rPr>
          <w:rFonts w:ascii="Times New Roman" w:hAnsi="Times New Roman" w:cs="Times New Roman"/>
          <w:b/>
          <w:bCs/>
          <w:i/>
          <w:color w:val="000000"/>
          <w:spacing w:val="-8"/>
          <w:sz w:val="24"/>
          <w:szCs w:val="24"/>
        </w:rPr>
        <w:t xml:space="preserve">«О внесении изменений в решение районного Совета от 28.12.2021 № 217 «О районном бюджете на 2022 год и плановый период 2023 и 2024 годов» </w:t>
      </w:r>
    </w:p>
    <w:p w:rsidR="00D1699C" w:rsidRPr="00CA0572" w:rsidRDefault="00D00DB0" w:rsidP="005951DD">
      <w:pPr>
        <w:pStyle w:val="a7"/>
        <w:widowControl w:val="0"/>
        <w:ind w:right="0" w:firstLine="709"/>
        <w:rPr>
          <w:sz w:val="24"/>
          <w:szCs w:val="24"/>
        </w:rPr>
      </w:pPr>
      <w:r>
        <w:rPr>
          <w:sz w:val="24"/>
          <w:szCs w:val="24"/>
        </w:rPr>
        <w:t xml:space="preserve">Заключение на проект решения Совета </w:t>
      </w:r>
      <w:r w:rsidR="006A7756">
        <w:rPr>
          <w:sz w:val="24"/>
          <w:szCs w:val="24"/>
        </w:rPr>
        <w:t xml:space="preserve">народных депутатов </w:t>
      </w:r>
      <w:r>
        <w:rPr>
          <w:sz w:val="24"/>
          <w:szCs w:val="24"/>
        </w:rPr>
        <w:t>«О внесении</w:t>
      </w:r>
      <w:r>
        <w:rPr>
          <w:sz w:val="24"/>
          <w:szCs w:val="24"/>
        </w:rPr>
        <w:br/>
        <w:t xml:space="preserve">изменений в решение </w:t>
      </w:r>
      <w:r w:rsidR="006A7756" w:rsidRPr="006A7756">
        <w:rPr>
          <w:sz w:val="24"/>
          <w:szCs w:val="24"/>
        </w:rPr>
        <w:t xml:space="preserve"> районного Совета от 28.12.2021 № 217 «О районном бюджете на 2022 год и плановый период 2023 и 2024 годов» </w:t>
      </w:r>
      <w:r>
        <w:rPr>
          <w:sz w:val="24"/>
          <w:szCs w:val="24"/>
        </w:rPr>
        <w:t xml:space="preserve">(далее - проект решения о бюджете, проект решения, решение о бюджете) </w:t>
      </w:r>
      <w:r w:rsidR="00D1699C" w:rsidRPr="00CA0572">
        <w:rPr>
          <w:sz w:val="24"/>
          <w:szCs w:val="24"/>
        </w:rPr>
        <w:t xml:space="preserve">подготовлено </w:t>
      </w:r>
      <w:r w:rsidR="00D1699C">
        <w:rPr>
          <w:sz w:val="24"/>
          <w:szCs w:val="24"/>
        </w:rPr>
        <w:t>в</w:t>
      </w:r>
      <w:r w:rsidR="00D1699C" w:rsidRPr="00CA0572">
        <w:rPr>
          <w:sz w:val="24"/>
          <w:szCs w:val="24"/>
        </w:rPr>
        <w:t xml:space="preserve"> соответствии с главами 20, 21 Бюджетного кодекса Российской Федерации, пунктом 2 статьи 52 Фе</w:t>
      </w:r>
      <w:bookmarkStart w:id="0" w:name="_GoBack"/>
      <w:bookmarkEnd w:id="0"/>
      <w:r w:rsidR="00D1699C" w:rsidRPr="00CA0572">
        <w:rPr>
          <w:sz w:val="24"/>
          <w:szCs w:val="24"/>
        </w:rPr>
        <w:t>дерального зако</w:t>
      </w:r>
      <w:r w:rsidR="00D1699C">
        <w:rPr>
          <w:sz w:val="24"/>
          <w:szCs w:val="24"/>
        </w:rPr>
        <w:t xml:space="preserve">на от 06.10.2003 </w:t>
      </w:r>
      <w:r w:rsidR="00D1699C" w:rsidRPr="00CA0572">
        <w:rPr>
          <w:sz w:val="24"/>
          <w:szCs w:val="24"/>
        </w:rPr>
        <w:t>№131-ФЗ «Об общих принципах организации местного самоуправления в Российской Федерации», пунктом 2 статьи 9 и статьи 11 Федерального закона от 07.02.2011 №6-ФЗ «Об общих принципах организации и деятельности контрольно-счётных органов субъектов Российской Федерации и муниципальных образований», Уставом Серышевского района, По</w:t>
      </w:r>
      <w:r w:rsidR="00D1699C">
        <w:rPr>
          <w:sz w:val="24"/>
          <w:szCs w:val="24"/>
        </w:rPr>
        <w:t xml:space="preserve">ложением «О бюджетном процессе </w:t>
      </w:r>
      <w:r w:rsidR="00D1699C" w:rsidRPr="00CA0572">
        <w:rPr>
          <w:sz w:val="24"/>
          <w:szCs w:val="24"/>
        </w:rPr>
        <w:t>Серышевского района»</w:t>
      </w:r>
      <w:r w:rsidR="00D1699C">
        <w:rPr>
          <w:sz w:val="24"/>
          <w:szCs w:val="24"/>
        </w:rPr>
        <w:t>,</w:t>
      </w:r>
      <w:r w:rsidR="00D1699C" w:rsidRPr="00CA0572">
        <w:rPr>
          <w:sz w:val="24"/>
          <w:szCs w:val="24"/>
        </w:rPr>
        <w:t xml:space="preserve"> и иными нормативными актам</w:t>
      </w:r>
      <w:r w:rsidR="00D1699C">
        <w:rPr>
          <w:sz w:val="24"/>
          <w:szCs w:val="24"/>
        </w:rPr>
        <w:t>.</w:t>
      </w:r>
      <w:r w:rsidR="00D1699C" w:rsidRPr="00CA0572">
        <w:rPr>
          <w:sz w:val="24"/>
          <w:szCs w:val="24"/>
        </w:rPr>
        <w:t xml:space="preserve"> </w:t>
      </w:r>
    </w:p>
    <w:p w:rsidR="00D1699C" w:rsidRDefault="00D1699C" w:rsidP="00595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951DD">
        <w:rPr>
          <w:rFonts w:ascii="Times New Roman" w:hAnsi="Times New Roman" w:cs="Times New Roman"/>
          <w:sz w:val="24"/>
          <w:szCs w:val="24"/>
        </w:rPr>
        <w:t xml:space="preserve">Предметом анализа являлся </w:t>
      </w:r>
      <w:r w:rsidR="005951DD" w:rsidRPr="005951DD">
        <w:rPr>
          <w:rFonts w:ascii="Times New Roman" w:hAnsi="Times New Roman" w:cs="Times New Roman"/>
          <w:sz w:val="24"/>
          <w:szCs w:val="24"/>
        </w:rPr>
        <w:t>Проект бюджета,</w:t>
      </w:r>
      <w:r w:rsidR="005951DD">
        <w:rPr>
          <w:rFonts w:ascii="Times New Roman" w:hAnsi="Times New Roman" w:cs="Times New Roman"/>
          <w:sz w:val="24"/>
          <w:szCs w:val="24"/>
        </w:rPr>
        <w:t xml:space="preserve"> и </w:t>
      </w:r>
      <w:r w:rsidR="004D1931">
        <w:rPr>
          <w:rFonts w:ascii="Times New Roman" w:hAnsi="Times New Roman" w:cs="Times New Roman"/>
          <w:sz w:val="24"/>
          <w:szCs w:val="24"/>
        </w:rPr>
        <w:t>приложения</w:t>
      </w:r>
      <w:r w:rsidR="005951DD">
        <w:rPr>
          <w:rFonts w:ascii="Times New Roman" w:hAnsi="Times New Roman" w:cs="Times New Roman"/>
          <w:color w:val="000000"/>
          <w:sz w:val="24"/>
          <w:szCs w:val="24"/>
        </w:rPr>
        <w:t xml:space="preserve"> к проекту бюджета.</w:t>
      </w:r>
    </w:p>
    <w:p w:rsidR="00AD4D31" w:rsidRDefault="00AD4D31" w:rsidP="00AD4D31">
      <w:pPr>
        <w:pStyle w:val="11"/>
        <w:ind w:left="15" w:right="9" w:firstLine="720"/>
        <w:jc w:val="both"/>
      </w:pPr>
      <w:r>
        <w:rPr>
          <w:sz w:val="24"/>
          <w:szCs w:val="24"/>
        </w:rPr>
        <w:t xml:space="preserve">Проект решения </w:t>
      </w:r>
      <w:r w:rsidR="007012BD">
        <w:rPr>
          <w:sz w:val="24"/>
          <w:szCs w:val="24"/>
        </w:rPr>
        <w:t>«</w:t>
      </w:r>
      <w:r w:rsidR="00D76D3D">
        <w:rPr>
          <w:sz w:val="24"/>
          <w:szCs w:val="24"/>
        </w:rPr>
        <w:t>О</w:t>
      </w:r>
      <w:r w:rsidR="007012BD" w:rsidRPr="006A7756">
        <w:rPr>
          <w:sz w:val="24"/>
          <w:szCs w:val="24"/>
        </w:rPr>
        <w:t xml:space="preserve"> внесении изменений в решение районного Совета от 28.12.2021 № 217 «О районном бюджете на 2022 год и плановый период 2023 и 2024 годов»</w:t>
      </w:r>
      <w:r>
        <w:rPr>
          <w:sz w:val="24"/>
          <w:szCs w:val="24"/>
        </w:rPr>
        <w:t>, представлен в Контрольно-счетный орган Советом народных депутатов 30.04.2022 года в электронном виде на адрес электронной почты.</w:t>
      </w:r>
    </w:p>
    <w:p w:rsidR="00D1699C" w:rsidRPr="005951DD" w:rsidRDefault="00D1699C" w:rsidP="00D1699C">
      <w:pPr>
        <w:pStyle w:val="a7"/>
        <w:widowControl w:val="0"/>
        <w:tabs>
          <w:tab w:val="left" w:pos="5040"/>
        </w:tabs>
        <w:ind w:right="0" w:firstLine="709"/>
        <w:rPr>
          <w:bCs/>
          <w:sz w:val="24"/>
          <w:szCs w:val="24"/>
        </w:rPr>
      </w:pPr>
      <w:r w:rsidRPr="005951DD">
        <w:rPr>
          <w:bCs/>
          <w:sz w:val="24"/>
          <w:szCs w:val="24"/>
        </w:rPr>
        <w:t>В ходе экспертизы</w:t>
      </w:r>
      <w:bookmarkStart w:id="1" w:name="YANDEX_26"/>
      <w:bookmarkEnd w:id="1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_25"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 xml:space="preserve"> представленного </w:t>
      </w:r>
      <w:r w:rsidR="007012BD">
        <w:rPr>
          <w:rStyle w:val="highlighthighlightactive"/>
          <w:bCs/>
          <w:sz w:val="24"/>
          <w:szCs w:val="24"/>
        </w:rPr>
        <w:t xml:space="preserve">проекта </w:t>
      </w:r>
      <w:r w:rsidR="007012BD" w:rsidRPr="007012BD">
        <w:rPr>
          <w:rStyle w:val="highlighthighlightactive"/>
          <w:bCs/>
          <w:sz w:val="24"/>
          <w:szCs w:val="24"/>
        </w:rPr>
        <w:t>«о внесении изменений в решение районного Совета от 28.12.2021 № 217 «О районном бюджете на 2022 год и плановый период 2023 и 2024 годов»</w:t>
      </w:r>
      <w:hyperlink r:id="rId5" w:anchor="YANDEX_28" w:history="1"/>
      <w:r w:rsidR="005951DD">
        <w:rPr>
          <w:bCs/>
          <w:sz w:val="24"/>
          <w:szCs w:val="24"/>
        </w:rPr>
        <w:t xml:space="preserve"> про</w:t>
      </w:r>
      <w:r w:rsidRPr="005951DD">
        <w:rPr>
          <w:bCs/>
          <w:sz w:val="24"/>
          <w:szCs w:val="24"/>
        </w:rPr>
        <w:t>веден анализ основных характеристик</w:t>
      </w:r>
      <w:bookmarkStart w:id="2" w:name="YANDEX_28"/>
      <w:bookmarkEnd w:id="2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_27"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 xml:space="preserve"> проекта  </w:t>
      </w:r>
      <w:hyperlink r:id="rId6" w:anchor="YANDEX_29" w:history="1"/>
      <w:bookmarkStart w:id="3" w:name="YANDEX_29"/>
      <w:bookmarkEnd w:id="3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_28"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>бюджета</w:t>
      </w:r>
      <w:hyperlink r:id="rId7" w:anchor="YANDEX_30" w:history="1"/>
      <w:r w:rsidRPr="005951DD">
        <w:rPr>
          <w:bCs/>
          <w:sz w:val="24"/>
          <w:szCs w:val="24"/>
        </w:rPr>
        <w:t>, проверено наличие и оценено состояние нормативной и методической базы, регулирующей порядок формирования показателей</w:t>
      </w:r>
      <w:bookmarkStart w:id="4" w:name="YANDEX_30"/>
      <w:bookmarkEnd w:id="4"/>
      <w:r w:rsidRPr="005951DD">
        <w:rPr>
          <w:bCs/>
          <w:sz w:val="24"/>
          <w:szCs w:val="24"/>
          <w:lang w:val="en-US"/>
        </w:rPr>
        <w:fldChar w:fldCharType="begin"/>
      </w:r>
      <w:r w:rsidRPr="005951DD">
        <w:rPr>
          <w:bCs/>
          <w:sz w:val="24"/>
          <w:szCs w:val="24"/>
        </w:rPr>
        <w:instrText xml:space="preserve"> </w:instrText>
      </w:r>
      <w:r w:rsidRPr="005951DD">
        <w:rPr>
          <w:bCs/>
          <w:sz w:val="24"/>
          <w:szCs w:val="24"/>
          <w:lang w:val="en-US"/>
        </w:rPr>
        <w:instrText>HYPERLINK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://</w:instrText>
      </w:r>
      <w:r w:rsidRPr="005951DD">
        <w:rPr>
          <w:bCs/>
          <w:sz w:val="24"/>
          <w:szCs w:val="24"/>
          <w:lang w:val="en-US"/>
        </w:rPr>
        <w:instrText>hghltd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net</w:instrText>
      </w:r>
      <w:r w:rsidRPr="005951DD">
        <w:rPr>
          <w:bCs/>
          <w:sz w:val="24"/>
          <w:szCs w:val="24"/>
        </w:rPr>
        <w:instrText>/</w:instrText>
      </w:r>
      <w:r w:rsidRPr="005951DD">
        <w:rPr>
          <w:bCs/>
          <w:sz w:val="24"/>
          <w:szCs w:val="24"/>
          <w:lang w:val="en-US"/>
        </w:rPr>
        <w:instrText>yandbtm</w:instrText>
      </w:r>
      <w:r w:rsidRPr="005951DD">
        <w:rPr>
          <w:bCs/>
          <w:sz w:val="24"/>
          <w:szCs w:val="24"/>
        </w:rPr>
        <w:instrText>?</w:instrText>
      </w:r>
      <w:r w:rsidRPr="005951DD">
        <w:rPr>
          <w:bCs/>
          <w:sz w:val="24"/>
          <w:szCs w:val="24"/>
          <w:lang w:val="en-US"/>
        </w:rPr>
        <w:instrText>lang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fmode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envelope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tld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text</w:instrText>
      </w:r>
      <w:r w:rsidRPr="005951DD">
        <w:rPr>
          <w:bCs/>
          <w:sz w:val="24"/>
          <w:szCs w:val="24"/>
        </w:rPr>
        <w:instrText>=%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1%86%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7%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1%8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0%202014%20%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3%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4&amp;</w:instrText>
      </w:r>
      <w:r w:rsidRPr="005951DD">
        <w:rPr>
          <w:bCs/>
          <w:sz w:val="24"/>
          <w:szCs w:val="24"/>
          <w:lang w:val="en-US"/>
        </w:rPr>
        <w:instrText>url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http</w:instrText>
      </w:r>
      <w:r w:rsidRPr="005951DD">
        <w:rPr>
          <w:bCs/>
          <w:sz w:val="24"/>
          <w:szCs w:val="24"/>
        </w:rPr>
        <w:instrText>%3</w:instrText>
      </w:r>
      <w:r w:rsidRPr="005951DD">
        <w:rPr>
          <w:bCs/>
          <w:sz w:val="24"/>
          <w:szCs w:val="24"/>
          <w:lang w:val="en-US"/>
        </w:rPr>
        <w:instrText>A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Fspgt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tomsk</w:instrText>
      </w:r>
      <w:r w:rsidRPr="005951DD">
        <w:rPr>
          <w:bCs/>
          <w:sz w:val="24"/>
          <w:szCs w:val="24"/>
        </w:rPr>
        <w:instrText>.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Fuserfiles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Ffile</w:instrText>
      </w:r>
      <w:r w:rsidRPr="005951DD">
        <w:rPr>
          <w:bCs/>
          <w:sz w:val="24"/>
          <w:szCs w:val="24"/>
        </w:rPr>
        <w:instrText>%2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0%2597%25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BB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1%2587%25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BD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8%25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BF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1%2582%2520%25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1%25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</w:instrText>
      </w:r>
      <w:r w:rsidRPr="005951DD">
        <w:rPr>
          <w:bCs/>
          <w:sz w:val="24"/>
          <w:szCs w:val="24"/>
          <w:lang w:val="en-US"/>
        </w:rPr>
        <w:instrText>E</w:instrText>
      </w:r>
      <w:r w:rsidRPr="005951DD">
        <w:rPr>
          <w:bCs/>
          <w:sz w:val="24"/>
          <w:szCs w:val="24"/>
        </w:rPr>
        <w:instrText>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4%25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6%25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5%25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1%2582%25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0%25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0%25202014-2016.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lr</w:instrText>
      </w:r>
      <w:r w:rsidRPr="005951DD">
        <w:rPr>
          <w:bCs/>
          <w:sz w:val="24"/>
          <w:szCs w:val="24"/>
        </w:rPr>
        <w:instrText>=77&amp;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>10</w:instrText>
      </w:r>
      <w:r w:rsidRPr="005951DD">
        <w:rPr>
          <w:bCs/>
          <w:sz w:val="24"/>
          <w:szCs w:val="24"/>
          <w:lang w:val="en-US"/>
        </w:rPr>
        <w:instrText>n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ru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mime</w:instrText>
      </w:r>
      <w:r w:rsidRPr="005951DD">
        <w:rPr>
          <w:bCs/>
          <w:sz w:val="24"/>
          <w:szCs w:val="24"/>
        </w:rPr>
        <w:instrText>=</w:instrText>
      </w:r>
      <w:r w:rsidRPr="005951DD">
        <w:rPr>
          <w:bCs/>
          <w:sz w:val="24"/>
          <w:szCs w:val="24"/>
          <w:lang w:val="en-US"/>
        </w:rPr>
        <w:instrText>doc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sign</w:instrText>
      </w:r>
      <w:r w:rsidRPr="005951DD">
        <w:rPr>
          <w:bCs/>
          <w:sz w:val="24"/>
          <w:szCs w:val="24"/>
        </w:rPr>
        <w:instrText>=22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2958</w:instrText>
      </w:r>
      <w:r w:rsidRPr="005951DD">
        <w:rPr>
          <w:bCs/>
          <w:sz w:val="24"/>
          <w:szCs w:val="24"/>
          <w:lang w:val="en-US"/>
        </w:rPr>
        <w:instrText>ba</w:instrText>
      </w:r>
      <w:r w:rsidRPr="005951DD">
        <w:rPr>
          <w:bCs/>
          <w:sz w:val="24"/>
          <w:szCs w:val="24"/>
        </w:rPr>
        <w:instrText>7964</w:instrText>
      </w:r>
      <w:r w:rsidRPr="005951DD">
        <w:rPr>
          <w:bCs/>
          <w:sz w:val="24"/>
          <w:szCs w:val="24"/>
          <w:lang w:val="en-US"/>
        </w:rPr>
        <w:instrText>b</w:instrText>
      </w:r>
      <w:r w:rsidRPr="005951DD">
        <w:rPr>
          <w:bCs/>
          <w:sz w:val="24"/>
          <w:szCs w:val="24"/>
        </w:rPr>
        <w:instrText>249</w:instrText>
      </w:r>
      <w:r w:rsidRPr="005951DD">
        <w:rPr>
          <w:bCs/>
          <w:sz w:val="24"/>
          <w:szCs w:val="24"/>
          <w:lang w:val="en-US"/>
        </w:rPr>
        <w:instrText>dd</w:instrText>
      </w:r>
      <w:r w:rsidRPr="005951DD">
        <w:rPr>
          <w:bCs/>
          <w:sz w:val="24"/>
          <w:szCs w:val="24"/>
        </w:rPr>
        <w:instrText>30</w:instrText>
      </w:r>
      <w:r w:rsidRPr="005951DD">
        <w:rPr>
          <w:bCs/>
          <w:sz w:val="24"/>
          <w:szCs w:val="24"/>
          <w:lang w:val="en-US"/>
        </w:rPr>
        <w:instrText>c</w:instrText>
      </w:r>
      <w:r w:rsidRPr="005951DD">
        <w:rPr>
          <w:bCs/>
          <w:sz w:val="24"/>
          <w:szCs w:val="24"/>
        </w:rPr>
        <w:instrText>9</w:instrText>
      </w:r>
      <w:r w:rsidRPr="005951DD">
        <w:rPr>
          <w:bCs/>
          <w:sz w:val="24"/>
          <w:szCs w:val="24"/>
          <w:lang w:val="en-US"/>
        </w:rPr>
        <w:instrText>ae</w:instrText>
      </w:r>
      <w:r w:rsidRPr="005951DD">
        <w:rPr>
          <w:bCs/>
          <w:sz w:val="24"/>
          <w:szCs w:val="24"/>
        </w:rPr>
        <w:instrText>11</w:instrText>
      </w:r>
      <w:r w:rsidRPr="005951DD">
        <w:rPr>
          <w:bCs/>
          <w:sz w:val="24"/>
          <w:szCs w:val="24"/>
          <w:lang w:val="en-US"/>
        </w:rPr>
        <w:instrText>d</w:instrText>
      </w:r>
      <w:r w:rsidRPr="005951DD">
        <w:rPr>
          <w:bCs/>
          <w:sz w:val="24"/>
          <w:szCs w:val="24"/>
        </w:rPr>
        <w:instrText>323</w:instrText>
      </w:r>
      <w:r w:rsidRPr="005951DD">
        <w:rPr>
          <w:bCs/>
          <w:sz w:val="24"/>
          <w:szCs w:val="24"/>
          <w:lang w:val="en-US"/>
        </w:rPr>
        <w:instrText>f</w:instrText>
      </w:r>
      <w:r w:rsidRPr="005951DD">
        <w:rPr>
          <w:bCs/>
          <w:sz w:val="24"/>
          <w:szCs w:val="24"/>
        </w:rPr>
        <w:instrText>&amp;</w:instrText>
      </w:r>
      <w:r w:rsidRPr="005951DD">
        <w:rPr>
          <w:bCs/>
          <w:sz w:val="24"/>
          <w:szCs w:val="24"/>
          <w:lang w:val="en-US"/>
        </w:rPr>
        <w:instrText>keyno</w:instrText>
      </w:r>
      <w:r w:rsidRPr="005951DD">
        <w:rPr>
          <w:bCs/>
          <w:sz w:val="24"/>
          <w:szCs w:val="24"/>
        </w:rPr>
        <w:instrText>=0" \</w:instrText>
      </w:r>
      <w:r w:rsidRPr="005951DD">
        <w:rPr>
          <w:bCs/>
          <w:sz w:val="24"/>
          <w:szCs w:val="24"/>
          <w:lang w:val="en-US"/>
        </w:rPr>
        <w:instrText>l</w:instrText>
      </w:r>
      <w:r w:rsidRPr="005951DD">
        <w:rPr>
          <w:bCs/>
          <w:sz w:val="24"/>
          <w:szCs w:val="24"/>
        </w:rPr>
        <w:instrText xml:space="preserve"> "</w:instrText>
      </w:r>
      <w:r w:rsidRPr="005951DD">
        <w:rPr>
          <w:bCs/>
          <w:sz w:val="24"/>
          <w:szCs w:val="24"/>
          <w:lang w:val="en-US"/>
        </w:rPr>
        <w:instrText>YANDEX</w:instrText>
      </w:r>
      <w:r w:rsidRPr="005951DD">
        <w:rPr>
          <w:bCs/>
          <w:sz w:val="24"/>
          <w:szCs w:val="24"/>
        </w:rPr>
        <w:instrText xml:space="preserve">_29" </w:instrText>
      </w:r>
      <w:r w:rsidRPr="005951DD">
        <w:rPr>
          <w:bCs/>
          <w:sz w:val="24"/>
          <w:szCs w:val="24"/>
          <w:lang w:val="en-US"/>
        </w:rPr>
        <w:fldChar w:fldCharType="end"/>
      </w:r>
      <w:r w:rsidRPr="005951DD">
        <w:rPr>
          <w:rStyle w:val="highlighthighlightactive"/>
          <w:bCs/>
          <w:sz w:val="24"/>
          <w:szCs w:val="24"/>
        </w:rPr>
        <w:t xml:space="preserve"> районного бюджета</w:t>
      </w:r>
      <w:hyperlink r:id="rId8" w:anchor="YANDEX_31" w:history="1"/>
      <w:r w:rsidRPr="005951DD">
        <w:rPr>
          <w:bCs/>
          <w:sz w:val="24"/>
          <w:szCs w:val="24"/>
        </w:rPr>
        <w:t xml:space="preserve">. </w:t>
      </w:r>
    </w:p>
    <w:p w:rsidR="00D1699C" w:rsidRPr="00CA0572" w:rsidRDefault="00D1699C" w:rsidP="00D1699C">
      <w:pPr>
        <w:pStyle w:val="a7"/>
        <w:widowControl w:val="0"/>
        <w:tabs>
          <w:tab w:val="left" w:pos="5040"/>
        </w:tabs>
        <w:ind w:right="0" w:firstLine="709"/>
        <w:rPr>
          <w:sz w:val="24"/>
          <w:szCs w:val="24"/>
        </w:rPr>
      </w:pPr>
      <w:r w:rsidRPr="005951DD">
        <w:rPr>
          <w:sz w:val="24"/>
          <w:szCs w:val="24"/>
        </w:rPr>
        <w:t>Проанализированы основные показатели, формирующие доходную базу районного бюджета, расходы на поддержку муниципальных образований</w:t>
      </w:r>
      <w:r w:rsidRPr="00CA0572">
        <w:rPr>
          <w:sz w:val="24"/>
          <w:szCs w:val="24"/>
        </w:rPr>
        <w:t xml:space="preserve"> Серышевского района, а также, проанализированы основные направления расходов районного бюджета. 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>Предметом внешней проверки Контрольно-счетным органом являются:</w:t>
      </w:r>
    </w:p>
    <w:p w:rsidR="005551AF" w:rsidRDefault="005551AF" w:rsidP="006A7756">
      <w:pPr>
        <w:pStyle w:val="11"/>
        <w:ind w:left="15" w:right="9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проект бюджета </w:t>
      </w:r>
      <w:r w:rsidR="00D76D3D">
        <w:rPr>
          <w:sz w:val="24"/>
          <w:szCs w:val="24"/>
        </w:rPr>
        <w:t>«О</w:t>
      </w:r>
      <w:r w:rsidRPr="005551AF">
        <w:rPr>
          <w:sz w:val="24"/>
          <w:szCs w:val="24"/>
        </w:rPr>
        <w:t xml:space="preserve"> внесении изменений в решение районного Совета от 28.12.2021 № 217 «О районном бюджете на 2022 год и плановый период 2023 и 2024 годов»</w:t>
      </w:r>
      <w:r w:rsidR="00D260C8">
        <w:rPr>
          <w:sz w:val="24"/>
          <w:szCs w:val="24"/>
        </w:rPr>
        <w:t xml:space="preserve"> с приложениями</w:t>
      </w:r>
      <w:r>
        <w:rPr>
          <w:sz w:val="24"/>
          <w:szCs w:val="24"/>
        </w:rPr>
        <w:t>.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 xml:space="preserve">Целями и задачами анализа </w:t>
      </w:r>
      <w:r w:rsidR="005551AF">
        <w:rPr>
          <w:sz w:val="24"/>
          <w:szCs w:val="24"/>
        </w:rPr>
        <w:t xml:space="preserve">проекта бюджета </w:t>
      </w:r>
      <w:r w:rsidR="005551AF" w:rsidRPr="005551AF">
        <w:rPr>
          <w:sz w:val="24"/>
          <w:szCs w:val="24"/>
        </w:rPr>
        <w:t>«</w:t>
      </w:r>
      <w:r w:rsidR="00D76D3D">
        <w:rPr>
          <w:sz w:val="24"/>
          <w:szCs w:val="24"/>
        </w:rPr>
        <w:t>О</w:t>
      </w:r>
      <w:r w:rsidR="005551AF" w:rsidRPr="005551AF">
        <w:rPr>
          <w:sz w:val="24"/>
          <w:szCs w:val="24"/>
        </w:rPr>
        <w:t xml:space="preserve"> внесении изменений в решение районного Совета от 28.12.2021 № 217 «О районном бюджете на 2022 год и плановый период 2023 и 2024 годов»</w:t>
      </w:r>
      <w:r w:rsidR="005551AF">
        <w:rPr>
          <w:sz w:val="24"/>
          <w:szCs w:val="24"/>
        </w:rPr>
        <w:t xml:space="preserve"> </w:t>
      </w:r>
      <w:r w:rsidRPr="006A7756">
        <w:rPr>
          <w:sz w:val="24"/>
          <w:szCs w:val="24"/>
        </w:rPr>
        <w:t xml:space="preserve">является сопоставление </w:t>
      </w:r>
      <w:r w:rsidR="005551AF">
        <w:rPr>
          <w:sz w:val="24"/>
          <w:szCs w:val="24"/>
        </w:rPr>
        <w:t>установленных</w:t>
      </w:r>
      <w:r w:rsidRPr="006A7756">
        <w:rPr>
          <w:sz w:val="24"/>
          <w:szCs w:val="24"/>
        </w:rPr>
        <w:t xml:space="preserve"> показателей к у</w:t>
      </w:r>
      <w:r w:rsidR="005551AF">
        <w:rPr>
          <w:sz w:val="24"/>
          <w:szCs w:val="24"/>
        </w:rPr>
        <w:t>точненным</w:t>
      </w:r>
      <w:r w:rsidRPr="006A7756">
        <w:rPr>
          <w:sz w:val="24"/>
          <w:szCs w:val="24"/>
        </w:rPr>
        <w:t>, выявление возможных несоответствий и подготовка предложений, направленных на их устранение.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>Объекты внешней проверки: Финансовое управление администрации Серышевского района, администрация Серышевского района, Серышевский районный Совет народных депутатов.</w:t>
      </w:r>
    </w:p>
    <w:p w:rsidR="006A7756" w:rsidRP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>Исполнитель: председатель Контрольно-счетного органа Серышевского муниципального района Е.В. Кравчук.</w:t>
      </w:r>
    </w:p>
    <w:p w:rsidR="006A7756" w:rsidRDefault="006A7756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6A7756">
        <w:rPr>
          <w:sz w:val="24"/>
          <w:szCs w:val="24"/>
        </w:rPr>
        <w:t xml:space="preserve">Срок проведения экспертно-аналитического мероприятия: </w:t>
      </w:r>
      <w:r w:rsidR="00550727">
        <w:rPr>
          <w:sz w:val="24"/>
          <w:szCs w:val="24"/>
        </w:rPr>
        <w:t>15</w:t>
      </w:r>
      <w:r w:rsidRPr="006A7756">
        <w:rPr>
          <w:sz w:val="24"/>
          <w:szCs w:val="24"/>
        </w:rPr>
        <w:t>.0</w:t>
      </w:r>
      <w:r w:rsidR="00550727">
        <w:rPr>
          <w:sz w:val="24"/>
          <w:szCs w:val="24"/>
        </w:rPr>
        <w:t>6</w:t>
      </w:r>
      <w:r w:rsidRPr="006A7756">
        <w:rPr>
          <w:sz w:val="24"/>
          <w:szCs w:val="24"/>
        </w:rPr>
        <w:t xml:space="preserve">.2022г. - </w:t>
      </w:r>
      <w:r w:rsidR="00FC0A69">
        <w:rPr>
          <w:sz w:val="24"/>
          <w:szCs w:val="24"/>
        </w:rPr>
        <w:t>2</w:t>
      </w:r>
      <w:r w:rsidR="00550727">
        <w:rPr>
          <w:sz w:val="24"/>
          <w:szCs w:val="24"/>
        </w:rPr>
        <w:t>0</w:t>
      </w:r>
      <w:r w:rsidRPr="006A7756">
        <w:rPr>
          <w:sz w:val="24"/>
          <w:szCs w:val="24"/>
        </w:rPr>
        <w:t>.0</w:t>
      </w:r>
      <w:r w:rsidR="00550727">
        <w:rPr>
          <w:sz w:val="24"/>
          <w:szCs w:val="24"/>
        </w:rPr>
        <w:t>6</w:t>
      </w:r>
      <w:r w:rsidRPr="006A7756">
        <w:rPr>
          <w:sz w:val="24"/>
          <w:szCs w:val="24"/>
        </w:rPr>
        <w:t>.2022 г.</w:t>
      </w:r>
    </w:p>
    <w:p w:rsidR="0072715D" w:rsidRDefault="0072715D" w:rsidP="006A7756">
      <w:pPr>
        <w:pStyle w:val="11"/>
        <w:ind w:left="15" w:right="9" w:firstLine="720"/>
        <w:jc w:val="both"/>
        <w:rPr>
          <w:sz w:val="24"/>
          <w:szCs w:val="24"/>
        </w:rPr>
      </w:pPr>
      <w:r w:rsidRPr="0072715D">
        <w:rPr>
          <w:sz w:val="24"/>
          <w:szCs w:val="24"/>
        </w:rPr>
        <w:t xml:space="preserve">Согласно пояснительной записке к проекту решения изменения, вносимые в решение о бюджете, обусловлены необходимостью уточнения </w:t>
      </w:r>
      <w:r w:rsidR="00F53299" w:rsidRPr="00F53299">
        <w:rPr>
          <w:sz w:val="24"/>
          <w:szCs w:val="24"/>
        </w:rPr>
        <w:t xml:space="preserve">и перераспределения </w:t>
      </w:r>
      <w:r w:rsidRPr="0072715D">
        <w:rPr>
          <w:sz w:val="24"/>
          <w:szCs w:val="24"/>
        </w:rPr>
        <w:t>основных параметров бюджета в текущих экономических условиях, с учетом динамики поступления собственных доходов бюджета и уточнения и перераспределения бюджетных ассигнований в целях финансового обеспечения приоритетных з</w:t>
      </w:r>
      <w:r w:rsidR="00F53299">
        <w:rPr>
          <w:sz w:val="24"/>
          <w:szCs w:val="24"/>
        </w:rPr>
        <w:t xml:space="preserve">адач муниципального </w:t>
      </w:r>
      <w:r w:rsidR="00F53299">
        <w:rPr>
          <w:sz w:val="24"/>
          <w:szCs w:val="24"/>
        </w:rPr>
        <w:lastRenderedPageBreak/>
        <w:t>образования,</w:t>
      </w:r>
      <w:r w:rsidR="00F53299" w:rsidRPr="00F53299">
        <w:rPr>
          <w:sz w:val="24"/>
          <w:szCs w:val="24"/>
        </w:rPr>
        <w:t xml:space="preserve"> а также в связи с необходимостью отражения </w:t>
      </w:r>
      <w:r w:rsidR="00F53299">
        <w:rPr>
          <w:sz w:val="24"/>
          <w:szCs w:val="24"/>
        </w:rPr>
        <w:t xml:space="preserve">уточненных </w:t>
      </w:r>
      <w:r w:rsidR="00F53299" w:rsidRPr="00F53299">
        <w:rPr>
          <w:sz w:val="24"/>
          <w:szCs w:val="24"/>
        </w:rPr>
        <w:t>поступлений межбюджетных трансфертов из областного бюджета.</w:t>
      </w:r>
    </w:p>
    <w:p w:rsidR="00F53299" w:rsidRPr="00F53299" w:rsidRDefault="00F53299" w:rsidP="00F53299">
      <w:pPr>
        <w:pStyle w:val="11"/>
        <w:ind w:left="15" w:right="9" w:firstLine="720"/>
        <w:jc w:val="both"/>
        <w:rPr>
          <w:sz w:val="24"/>
          <w:szCs w:val="24"/>
        </w:rPr>
      </w:pPr>
      <w:r w:rsidRPr="00F53299">
        <w:rPr>
          <w:sz w:val="24"/>
          <w:szCs w:val="24"/>
        </w:rPr>
        <w:t>По результатам экспертизы проекта решения Контрольно-счетн</w:t>
      </w:r>
      <w:r>
        <w:rPr>
          <w:sz w:val="24"/>
          <w:szCs w:val="24"/>
        </w:rPr>
        <w:t>ым органом</w:t>
      </w:r>
      <w:r w:rsidRPr="00F53299">
        <w:rPr>
          <w:sz w:val="24"/>
          <w:szCs w:val="24"/>
        </w:rPr>
        <w:t xml:space="preserve"> установлено следующее.</w:t>
      </w:r>
    </w:p>
    <w:p w:rsidR="00273C27" w:rsidRDefault="00273C27" w:rsidP="006A7756">
      <w:pPr>
        <w:pStyle w:val="11"/>
        <w:ind w:left="15" w:right="9" w:firstLine="72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273C27">
        <w:rPr>
          <w:sz w:val="24"/>
          <w:szCs w:val="24"/>
        </w:rPr>
        <w:t xml:space="preserve">Пунктом </w:t>
      </w:r>
      <w:r>
        <w:rPr>
          <w:sz w:val="24"/>
          <w:szCs w:val="24"/>
        </w:rPr>
        <w:t>первым</w:t>
      </w:r>
      <w:r w:rsidRPr="00273C27">
        <w:rPr>
          <w:sz w:val="24"/>
          <w:szCs w:val="24"/>
        </w:rPr>
        <w:t xml:space="preserve"> проекта решения изменяются основные характеристики бюджета муниципального района (далее – </w:t>
      </w:r>
      <w:r>
        <w:rPr>
          <w:sz w:val="24"/>
          <w:szCs w:val="24"/>
        </w:rPr>
        <w:t>Серышевского</w:t>
      </w:r>
      <w:r w:rsidRPr="00273C27">
        <w:rPr>
          <w:sz w:val="24"/>
          <w:szCs w:val="24"/>
        </w:rPr>
        <w:t xml:space="preserve"> муниципального района)</w:t>
      </w:r>
      <w:r>
        <w:rPr>
          <w:sz w:val="24"/>
          <w:szCs w:val="24"/>
        </w:rPr>
        <w:t>:</w:t>
      </w:r>
    </w:p>
    <w:p w:rsidR="00550727" w:rsidRDefault="00273C27" w:rsidP="006A7756">
      <w:pPr>
        <w:pStyle w:val="11"/>
        <w:ind w:left="15" w:right="9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50727" w:rsidRPr="00CE05FD">
        <w:rPr>
          <w:sz w:val="24"/>
          <w:szCs w:val="24"/>
        </w:rPr>
        <w:t>предусматрива</w:t>
      </w:r>
      <w:r w:rsidR="00550727">
        <w:rPr>
          <w:sz w:val="24"/>
          <w:szCs w:val="24"/>
        </w:rPr>
        <w:t>ю</w:t>
      </w:r>
      <w:r w:rsidR="00550727" w:rsidRPr="00CE05FD">
        <w:rPr>
          <w:sz w:val="24"/>
          <w:szCs w:val="24"/>
        </w:rPr>
        <w:t>т</w:t>
      </w:r>
      <w:r w:rsidR="00550727">
        <w:rPr>
          <w:sz w:val="24"/>
          <w:szCs w:val="24"/>
        </w:rPr>
        <w:t>ся до</w:t>
      </w:r>
      <w:r w:rsidR="00550727" w:rsidRPr="00550727">
        <w:rPr>
          <w:sz w:val="24"/>
          <w:szCs w:val="24"/>
        </w:rPr>
        <w:t>ход</w:t>
      </w:r>
      <w:r w:rsidR="00550727">
        <w:rPr>
          <w:sz w:val="24"/>
          <w:szCs w:val="24"/>
        </w:rPr>
        <w:t>ов</w:t>
      </w:r>
      <w:r w:rsidR="00550727" w:rsidRPr="00550727">
        <w:rPr>
          <w:sz w:val="24"/>
          <w:szCs w:val="24"/>
        </w:rPr>
        <w:t xml:space="preserve"> районного бюджета в 2022 году </w:t>
      </w:r>
      <w:r w:rsidR="00550727">
        <w:rPr>
          <w:sz w:val="24"/>
          <w:szCs w:val="24"/>
        </w:rPr>
        <w:t xml:space="preserve">с </w:t>
      </w:r>
      <w:r w:rsidR="00550727" w:rsidRPr="00550727">
        <w:rPr>
          <w:sz w:val="24"/>
          <w:szCs w:val="24"/>
        </w:rPr>
        <w:t>уменьшен</w:t>
      </w:r>
      <w:r w:rsidR="00550727">
        <w:rPr>
          <w:sz w:val="24"/>
          <w:szCs w:val="24"/>
        </w:rPr>
        <w:t xml:space="preserve">ием </w:t>
      </w:r>
      <w:r w:rsidR="00550727" w:rsidRPr="00550727">
        <w:rPr>
          <w:sz w:val="24"/>
          <w:szCs w:val="24"/>
        </w:rPr>
        <w:t>на сумму 27 498,0 тыс. рублей, в 2023 году увеличен</w:t>
      </w:r>
      <w:r w:rsidR="00550727">
        <w:rPr>
          <w:sz w:val="24"/>
          <w:szCs w:val="24"/>
        </w:rPr>
        <w:t>ие</w:t>
      </w:r>
      <w:r w:rsidR="00550727" w:rsidRPr="00550727">
        <w:rPr>
          <w:sz w:val="24"/>
          <w:szCs w:val="24"/>
        </w:rPr>
        <w:t xml:space="preserve"> на сумму 1 675,8 тыс. рублей, в 2024 году </w:t>
      </w:r>
      <w:r w:rsidR="00550727">
        <w:rPr>
          <w:sz w:val="24"/>
          <w:szCs w:val="24"/>
        </w:rPr>
        <w:t xml:space="preserve">с </w:t>
      </w:r>
      <w:r w:rsidR="00550727" w:rsidRPr="00550727">
        <w:rPr>
          <w:sz w:val="24"/>
          <w:szCs w:val="24"/>
        </w:rPr>
        <w:t>уменьшен</w:t>
      </w:r>
      <w:r w:rsidR="00550727">
        <w:rPr>
          <w:sz w:val="24"/>
          <w:szCs w:val="24"/>
        </w:rPr>
        <w:t>ием</w:t>
      </w:r>
      <w:r w:rsidR="00550727" w:rsidRPr="00550727">
        <w:rPr>
          <w:sz w:val="24"/>
          <w:szCs w:val="24"/>
        </w:rPr>
        <w:t xml:space="preserve"> на сумму 3 000,0 тыс. рублей</w:t>
      </w:r>
      <w:r w:rsidR="00550727">
        <w:rPr>
          <w:sz w:val="24"/>
          <w:szCs w:val="24"/>
        </w:rPr>
        <w:t>:</w:t>
      </w:r>
    </w:p>
    <w:p w:rsid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За счет изменения Безвозмездных поступлений на 2022 год </w:t>
      </w:r>
      <w:r w:rsidR="007B42DB">
        <w:rPr>
          <w:sz w:val="24"/>
          <w:szCs w:val="24"/>
        </w:rPr>
        <w:t xml:space="preserve">минус </w:t>
      </w:r>
      <w:r w:rsidRPr="00550727">
        <w:rPr>
          <w:sz w:val="24"/>
          <w:szCs w:val="24"/>
        </w:rPr>
        <w:t xml:space="preserve">1 890,7 тыс. рублей, на 2023 год </w:t>
      </w:r>
      <w:r w:rsidR="007B42DB">
        <w:rPr>
          <w:sz w:val="24"/>
          <w:szCs w:val="24"/>
        </w:rPr>
        <w:t xml:space="preserve">плюс </w:t>
      </w:r>
      <w:r w:rsidRPr="00550727">
        <w:rPr>
          <w:sz w:val="24"/>
          <w:szCs w:val="24"/>
        </w:rPr>
        <w:t>1 675,8 тыс. рублей, на</w:t>
      </w:r>
      <w:r w:rsidR="00273C27">
        <w:rPr>
          <w:sz w:val="24"/>
          <w:szCs w:val="24"/>
        </w:rPr>
        <w:t xml:space="preserve"> 2024 год </w:t>
      </w:r>
      <w:r w:rsidR="007B42DB">
        <w:rPr>
          <w:sz w:val="24"/>
          <w:szCs w:val="24"/>
        </w:rPr>
        <w:t xml:space="preserve">минус </w:t>
      </w:r>
      <w:r w:rsidR="00273C27">
        <w:rPr>
          <w:sz w:val="24"/>
          <w:szCs w:val="24"/>
        </w:rPr>
        <w:t>3 000,0 тыс. рублей.</w:t>
      </w:r>
    </w:p>
    <w:p w:rsidR="00550727" w:rsidRDefault="007B42DB" w:rsidP="00550727">
      <w:pPr>
        <w:pStyle w:val="11"/>
        <w:ind w:left="15" w:right="9"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2.</w:t>
      </w:r>
      <w:r w:rsidR="00273C27" w:rsidRPr="00273C27">
        <w:rPr>
          <w:sz w:val="24"/>
          <w:szCs w:val="24"/>
        </w:rPr>
        <w:t xml:space="preserve">Предлагаемое изменение объемов доходов бюджета </w:t>
      </w:r>
      <w:r w:rsidR="00273C27">
        <w:rPr>
          <w:sz w:val="24"/>
          <w:szCs w:val="24"/>
        </w:rPr>
        <w:t>Серышевского</w:t>
      </w:r>
      <w:r w:rsidR="00273C27" w:rsidRPr="00273C27">
        <w:rPr>
          <w:sz w:val="24"/>
          <w:szCs w:val="24"/>
        </w:rPr>
        <w:t xml:space="preserve"> муниципального района на 202</w:t>
      </w:r>
      <w:r w:rsidR="00273C27">
        <w:rPr>
          <w:sz w:val="24"/>
          <w:szCs w:val="24"/>
        </w:rPr>
        <w:t>2</w:t>
      </w:r>
      <w:r w:rsidR="00273C27" w:rsidRPr="00273C27">
        <w:rPr>
          <w:sz w:val="24"/>
          <w:szCs w:val="24"/>
        </w:rPr>
        <w:t xml:space="preserve"> год в основном обусловлено у</w:t>
      </w:r>
      <w:r w:rsidR="00273C27">
        <w:rPr>
          <w:sz w:val="24"/>
          <w:szCs w:val="24"/>
        </w:rPr>
        <w:t>меньшением</w:t>
      </w:r>
      <w:r w:rsidR="00273C27" w:rsidRPr="00273C27">
        <w:rPr>
          <w:sz w:val="24"/>
          <w:szCs w:val="24"/>
        </w:rPr>
        <w:t xml:space="preserve"> объема налоговых и неналоговых доходов с учет</w:t>
      </w:r>
      <w:r>
        <w:rPr>
          <w:sz w:val="24"/>
          <w:szCs w:val="24"/>
        </w:rPr>
        <w:t>ом их фактического поступления на</w:t>
      </w:r>
      <w:r w:rsidR="000F5928">
        <w:rPr>
          <w:sz w:val="24"/>
          <w:szCs w:val="24"/>
        </w:rPr>
        <w:t xml:space="preserve"> </w:t>
      </w:r>
      <w:r w:rsidR="00550727" w:rsidRPr="008856D5">
        <w:rPr>
          <w:b/>
          <w:sz w:val="24"/>
          <w:szCs w:val="24"/>
        </w:rPr>
        <w:t>2022 год:</w:t>
      </w:r>
    </w:p>
    <w:p w:rsidR="007B42DB" w:rsidRPr="007B42DB" w:rsidRDefault="007B42DB" w:rsidP="007B42DB">
      <w:pPr>
        <w:pStyle w:val="11"/>
        <w:ind w:left="15" w:right="9" w:firstLine="720"/>
        <w:jc w:val="both"/>
        <w:rPr>
          <w:sz w:val="24"/>
          <w:szCs w:val="24"/>
        </w:rPr>
      </w:pPr>
      <w:r w:rsidRPr="007B42DB">
        <w:rPr>
          <w:sz w:val="24"/>
          <w:szCs w:val="24"/>
        </w:rPr>
        <w:t xml:space="preserve">Общая сумма «Налоговых и неналоговых доходов» в 2022 году уменьшена на 25 607,3 тыс. рублей: </w:t>
      </w:r>
    </w:p>
    <w:p w:rsidR="007B42DB" w:rsidRPr="007B42DB" w:rsidRDefault="007B42DB" w:rsidP="007B42DB">
      <w:pPr>
        <w:pStyle w:val="11"/>
        <w:ind w:left="15" w:right="9" w:firstLine="720"/>
        <w:jc w:val="both"/>
        <w:rPr>
          <w:sz w:val="24"/>
          <w:szCs w:val="24"/>
        </w:rPr>
      </w:pPr>
      <w:r w:rsidRPr="007B42DB">
        <w:rPr>
          <w:sz w:val="24"/>
          <w:szCs w:val="24"/>
        </w:rPr>
        <w:t>•</w:t>
      </w:r>
      <w:r w:rsidRPr="007B42DB">
        <w:rPr>
          <w:sz w:val="24"/>
          <w:szCs w:val="24"/>
        </w:rPr>
        <w:tab/>
        <w:t>минус 28 254,0 тыс. рублей – налог на доходы физических лиц, (на основании письма администратора доходов Межрайонной ИФНС России №3 по Амурской от 30.05.2022 № 06-37/06032@) Об уточнении прогноза поступлений НДФЛ в бюджет Серышевского района на 2022г. Уточненный прогнозный показатель НДФЛ на 2022г. (213920 тыс. рублей) ниже бюджетных назначений НДФЛ на 2022г. (242174 тыс. рублей) на 28254 тыс. рублей, в связи со снижением дополнительного норматива отчислений в бюджет Серышевского района в 2022г. на 4,7289% (с 31,4596% в 2021г. до 26,7307% в 2022г.).   Расчет ожидаемого поступления на 2022г. произведен исходя из фактического поступления за 4 месяцев 2022г. (56355 тыс. рублей), фактического поступления за май – декабрь 2021г. (165103 тыс. рублей) с учетом коэффициента, характеризующего динамику фонда заработной платы (ФЗП) 107%, а также снижения дополнительного норматива отчислений в бюджет Серышевского района в 2022г. (с 31,4596% в 2021г. до 26,7307% в 2022г.).</w:t>
      </w:r>
    </w:p>
    <w:p w:rsidR="007B42DB" w:rsidRPr="007B42DB" w:rsidRDefault="007B42DB" w:rsidP="007B42DB">
      <w:pPr>
        <w:pStyle w:val="11"/>
        <w:ind w:left="15" w:right="9" w:firstLine="720"/>
        <w:jc w:val="both"/>
        <w:rPr>
          <w:sz w:val="24"/>
          <w:szCs w:val="24"/>
        </w:rPr>
      </w:pPr>
      <w:r w:rsidRPr="007B42DB">
        <w:rPr>
          <w:sz w:val="24"/>
          <w:szCs w:val="24"/>
        </w:rPr>
        <w:t>•</w:t>
      </w:r>
      <w:r w:rsidRPr="007B42DB">
        <w:rPr>
          <w:sz w:val="24"/>
          <w:szCs w:val="24"/>
        </w:rPr>
        <w:tab/>
        <w:t xml:space="preserve">плюс 273,2 тыс. рублей – доходы от оказания платных услуг, </w:t>
      </w:r>
    </w:p>
    <w:p w:rsidR="007B42DB" w:rsidRPr="007B42DB" w:rsidRDefault="007B42DB" w:rsidP="007B42DB">
      <w:pPr>
        <w:pStyle w:val="11"/>
        <w:ind w:left="15" w:right="9" w:firstLine="720"/>
        <w:jc w:val="both"/>
        <w:rPr>
          <w:sz w:val="24"/>
          <w:szCs w:val="24"/>
        </w:rPr>
      </w:pPr>
      <w:r w:rsidRPr="007B42DB">
        <w:rPr>
          <w:sz w:val="24"/>
          <w:szCs w:val="24"/>
        </w:rPr>
        <w:t>•</w:t>
      </w:r>
      <w:r w:rsidRPr="007B42DB">
        <w:rPr>
          <w:sz w:val="24"/>
          <w:szCs w:val="24"/>
        </w:rPr>
        <w:tab/>
        <w:t xml:space="preserve">плюс 1 509,6 тыс. рублей – доходы от продажи материальных и нематериальных активов, </w:t>
      </w:r>
    </w:p>
    <w:p w:rsidR="007B42DB" w:rsidRPr="007B42DB" w:rsidRDefault="007B42DB" w:rsidP="007B42DB">
      <w:pPr>
        <w:pStyle w:val="11"/>
        <w:ind w:left="15" w:right="9" w:firstLine="720"/>
        <w:jc w:val="both"/>
        <w:rPr>
          <w:sz w:val="24"/>
          <w:szCs w:val="24"/>
        </w:rPr>
      </w:pPr>
      <w:r w:rsidRPr="007B42DB">
        <w:rPr>
          <w:sz w:val="24"/>
          <w:szCs w:val="24"/>
        </w:rPr>
        <w:t>•</w:t>
      </w:r>
      <w:r w:rsidRPr="007B42DB">
        <w:rPr>
          <w:sz w:val="24"/>
          <w:szCs w:val="24"/>
        </w:rPr>
        <w:tab/>
        <w:t xml:space="preserve">плюс 863,9 тыс. рублей – штрафы, санкции, возмещение ущерба). </w:t>
      </w:r>
    </w:p>
    <w:p w:rsidR="007B42DB" w:rsidRDefault="007B42DB" w:rsidP="007B42DB">
      <w:pPr>
        <w:pStyle w:val="11"/>
        <w:ind w:left="15" w:right="9" w:firstLine="720"/>
        <w:jc w:val="both"/>
        <w:rPr>
          <w:sz w:val="24"/>
          <w:szCs w:val="24"/>
        </w:rPr>
      </w:pPr>
      <w:r w:rsidRPr="007B42DB">
        <w:rPr>
          <w:sz w:val="24"/>
          <w:szCs w:val="24"/>
        </w:rPr>
        <w:t>Налоговые и неналоговые доходы перераспределены внутри статьи доходов в соответствии с исполнением бюджета.</w:t>
      </w:r>
    </w:p>
    <w:p w:rsidR="007B42DB" w:rsidRPr="007B42DB" w:rsidRDefault="007B42DB" w:rsidP="007B42DB">
      <w:pPr>
        <w:pStyle w:val="11"/>
        <w:ind w:left="15" w:right="9" w:firstLine="720"/>
        <w:jc w:val="both"/>
        <w:rPr>
          <w:sz w:val="24"/>
          <w:szCs w:val="24"/>
        </w:rPr>
      </w:pPr>
      <w:r w:rsidRPr="00273C27">
        <w:rPr>
          <w:sz w:val="24"/>
          <w:szCs w:val="24"/>
        </w:rPr>
        <w:t>Кроме того, у</w:t>
      </w:r>
      <w:r w:rsidR="004E13E6">
        <w:rPr>
          <w:sz w:val="24"/>
          <w:szCs w:val="24"/>
        </w:rPr>
        <w:t>точняется</w:t>
      </w:r>
      <w:r w:rsidRPr="00273C27">
        <w:rPr>
          <w:sz w:val="24"/>
          <w:szCs w:val="24"/>
        </w:rPr>
        <w:t xml:space="preserve"> объем безвозмездных поступлений в форме субсидий,</w:t>
      </w:r>
      <w:r>
        <w:rPr>
          <w:sz w:val="24"/>
          <w:szCs w:val="24"/>
        </w:rPr>
        <w:t xml:space="preserve"> субвенций</w:t>
      </w:r>
      <w:r w:rsidRPr="00273C27">
        <w:rPr>
          <w:sz w:val="24"/>
          <w:szCs w:val="24"/>
        </w:rPr>
        <w:t xml:space="preserve"> в том числе</w:t>
      </w:r>
      <w:r>
        <w:rPr>
          <w:sz w:val="24"/>
          <w:szCs w:val="24"/>
        </w:rPr>
        <w:t>:</w:t>
      </w:r>
    </w:p>
    <w:p w:rsidR="004E13E6" w:rsidRDefault="00550727" w:rsidP="009B2AD4">
      <w:pPr>
        <w:pStyle w:val="11"/>
        <w:numPr>
          <w:ilvl w:val="0"/>
          <w:numId w:val="36"/>
        </w:numPr>
        <w:ind w:right="9"/>
        <w:jc w:val="both"/>
        <w:rPr>
          <w:sz w:val="24"/>
          <w:szCs w:val="24"/>
        </w:rPr>
      </w:pPr>
      <w:r w:rsidRPr="004E13E6">
        <w:rPr>
          <w:sz w:val="24"/>
          <w:szCs w:val="24"/>
        </w:rPr>
        <w:t>в связи с увеличением прочих субсидий</w:t>
      </w:r>
      <w:r w:rsidR="007B42DB" w:rsidRPr="004E13E6">
        <w:rPr>
          <w:sz w:val="24"/>
          <w:szCs w:val="24"/>
        </w:rPr>
        <w:t xml:space="preserve"> бюджетам муниципальных </w:t>
      </w:r>
      <w:r w:rsidR="004E13E6" w:rsidRPr="004E13E6">
        <w:rPr>
          <w:sz w:val="24"/>
          <w:szCs w:val="24"/>
        </w:rPr>
        <w:t>районов</w:t>
      </w:r>
      <w:r w:rsidR="004E13E6">
        <w:rPr>
          <w:sz w:val="24"/>
          <w:szCs w:val="24"/>
        </w:rPr>
        <w:t xml:space="preserve"> на</w:t>
      </w:r>
    </w:p>
    <w:p w:rsidR="00550727" w:rsidRPr="004E13E6" w:rsidRDefault="00550727" w:rsidP="004E13E6">
      <w:pPr>
        <w:pStyle w:val="11"/>
        <w:ind w:right="9" w:firstLine="0"/>
        <w:jc w:val="both"/>
        <w:rPr>
          <w:sz w:val="24"/>
          <w:szCs w:val="24"/>
        </w:rPr>
      </w:pPr>
      <w:r w:rsidRPr="004E13E6">
        <w:rPr>
          <w:sz w:val="24"/>
          <w:szCs w:val="24"/>
        </w:rPr>
        <w:t>139,6 тыс. рублей (субсидии бюджетам муниципальных образований на реализацию мероприятия по уничтожению сырьевой базы конопли);</w:t>
      </w:r>
    </w:p>
    <w:p w:rsidR="00550727" w:rsidRPr="00550727" w:rsidRDefault="00550727" w:rsidP="004E13E6">
      <w:pPr>
        <w:pStyle w:val="11"/>
        <w:numPr>
          <w:ilvl w:val="0"/>
          <w:numId w:val="35"/>
        </w:numPr>
        <w:ind w:left="0" w:right="9" w:firstLine="851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в связи с уменьшением на 3 224,6 тыс. рублей - субвенции на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образования;</w:t>
      </w:r>
    </w:p>
    <w:p w:rsidR="00550727" w:rsidRPr="00550727" w:rsidRDefault="00550727" w:rsidP="004E13E6">
      <w:pPr>
        <w:pStyle w:val="11"/>
        <w:numPr>
          <w:ilvl w:val="0"/>
          <w:numId w:val="35"/>
        </w:numPr>
        <w:ind w:left="0" w:right="9" w:firstLine="851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в связи с уменьшением на 5 266,2 тыс. рублей - субвенции на финансовое обеспечение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помещений;</w:t>
      </w:r>
    </w:p>
    <w:p w:rsidR="00550727" w:rsidRPr="00550727" w:rsidRDefault="00550727" w:rsidP="004E13E6">
      <w:pPr>
        <w:pStyle w:val="11"/>
        <w:numPr>
          <w:ilvl w:val="0"/>
          <w:numId w:val="35"/>
        </w:numPr>
        <w:ind w:left="0" w:right="9" w:firstLine="851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в связи с увеличением на 939,8 тыс. рублей - субвенции на финансовое обеспечение государственного полномочия Амурской области по организации бесплатного горячего питания обучающихся, получающих начальное общее образование в муниципальных образовательных организациях;</w:t>
      </w:r>
    </w:p>
    <w:p w:rsidR="00550727" w:rsidRPr="00550727" w:rsidRDefault="00550727" w:rsidP="004E13E6">
      <w:pPr>
        <w:pStyle w:val="11"/>
        <w:numPr>
          <w:ilvl w:val="0"/>
          <w:numId w:val="35"/>
        </w:numPr>
        <w:ind w:left="0" w:right="9" w:firstLine="851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в связи с увеличением прочих субвенций бюджетам муниципальных районов </w:t>
      </w:r>
      <w:r w:rsidRPr="00550727">
        <w:rPr>
          <w:sz w:val="24"/>
          <w:szCs w:val="24"/>
        </w:rPr>
        <w:lastRenderedPageBreak/>
        <w:t>на сумму 5 520,7 тыс. рублей (- 30,2 тыс. рублей - субвенции на финансовое обеспечение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(в части расходов на организацию осуществления полномочий), + 237,6 тыс. рублей - субвенции на финансовое обеспечение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(в части приобретения жилых помещений, строительство которых планируется), + 2 586,5 тыс. рублей - субвенции на финансовое обеспечение государственных полномочий по компенсации выпадающих доходов теплоснабжающих организаций, возникающих в результате установления льготных тарифов для населения Амурской области, + 9,4 тыс. рублей - субвенции на финансовое обеспечение государственного полномочия Амурской области по организации бесплатного горячего питания обучающихся, получающих начальное общее образование в муниципальных образовательных организациях (в части финансового обеспечения материальных средств для осуществления государственного полномочия), + 2 717,4 тыс. рублей - субвенции бюджетам муниципальных образований для осуществления государственного полномочия Амурской области, связанного с материально - техническим обеспечением проведения выборов в представительные органы вновь образованных муниципальных образований).</w:t>
      </w:r>
    </w:p>
    <w:p w:rsidR="00550727" w:rsidRPr="008856D5" w:rsidRDefault="00550727" w:rsidP="00550727">
      <w:pPr>
        <w:pStyle w:val="11"/>
        <w:ind w:left="15" w:right="9" w:firstLine="720"/>
        <w:jc w:val="both"/>
        <w:rPr>
          <w:b/>
          <w:sz w:val="24"/>
          <w:szCs w:val="24"/>
        </w:rPr>
      </w:pPr>
      <w:r w:rsidRPr="008856D5">
        <w:rPr>
          <w:b/>
          <w:sz w:val="24"/>
          <w:szCs w:val="24"/>
        </w:rPr>
        <w:t>2023 год: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в связи с увеличением прочих субвенций бюджетам муниципальных районов на сумму 1 675,8 тыс. рублей (+ 10,0 тыс. рублей - субвенции на финансовое обеспечение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(в части расходов на организацию осуществления полномочий), + 1 665,8 тыс. рублей - субвенции на финансовое обеспечение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(в части приобретения жилых помещений, строительство которых планируется).</w:t>
      </w:r>
    </w:p>
    <w:p w:rsidR="00550727" w:rsidRPr="008856D5" w:rsidRDefault="00550727" w:rsidP="00550727">
      <w:pPr>
        <w:pStyle w:val="11"/>
        <w:ind w:left="15" w:right="9" w:firstLine="720"/>
        <w:jc w:val="both"/>
        <w:rPr>
          <w:b/>
          <w:sz w:val="24"/>
          <w:szCs w:val="24"/>
        </w:rPr>
      </w:pPr>
      <w:r w:rsidRPr="008856D5">
        <w:rPr>
          <w:b/>
          <w:sz w:val="24"/>
          <w:szCs w:val="24"/>
        </w:rPr>
        <w:t>2024 год:</w:t>
      </w:r>
    </w:p>
    <w:p w:rsid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в связи с уменьшением прочих субсидий бюджетам муниципальных районов на </w:t>
      </w:r>
      <w:r w:rsidR="008856D5">
        <w:rPr>
          <w:sz w:val="24"/>
          <w:szCs w:val="24"/>
        </w:rPr>
        <w:t xml:space="preserve">        3</w:t>
      </w:r>
      <w:r w:rsidRPr="00550727">
        <w:rPr>
          <w:sz w:val="24"/>
          <w:szCs w:val="24"/>
        </w:rPr>
        <w:t>000,0 тыс. рублей (субсидии бюджетам муниципальных образований на софинансирование мероприятий по модернизации систем общего образования).</w:t>
      </w:r>
    </w:p>
    <w:p w:rsidR="004E13E6" w:rsidRDefault="004E13E6" w:rsidP="00550727">
      <w:pPr>
        <w:pStyle w:val="11"/>
        <w:ind w:left="15" w:right="9" w:firstLine="720"/>
        <w:jc w:val="both"/>
        <w:rPr>
          <w:sz w:val="24"/>
          <w:szCs w:val="24"/>
        </w:rPr>
      </w:pPr>
    </w:p>
    <w:p w:rsidR="007B42DB" w:rsidRDefault="004E13E6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4E13E6">
        <w:rPr>
          <w:sz w:val="24"/>
          <w:szCs w:val="24"/>
        </w:rPr>
        <w:t>Предлагаемое у</w:t>
      </w:r>
      <w:r>
        <w:rPr>
          <w:sz w:val="24"/>
          <w:szCs w:val="24"/>
        </w:rPr>
        <w:t>точнение</w:t>
      </w:r>
      <w:r w:rsidRPr="004E13E6">
        <w:rPr>
          <w:sz w:val="24"/>
          <w:szCs w:val="24"/>
        </w:rPr>
        <w:t xml:space="preserve"> общего объема расходов обусловлено в основном у</w:t>
      </w:r>
      <w:r>
        <w:rPr>
          <w:sz w:val="24"/>
          <w:szCs w:val="24"/>
        </w:rPr>
        <w:t>точнение</w:t>
      </w:r>
      <w:r w:rsidRPr="004E13E6">
        <w:rPr>
          <w:sz w:val="24"/>
          <w:szCs w:val="24"/>
        </w:rPr>
        <w:t xml:space="preserve"> бюджетных ассигнований в целях финансового обеспечения приоритетных задач муниципального образования. </w:t>
      </w:r>
    </w:p>
    <w:p w:rsidR="00550727" w:rsidRPr="004E13E6" w:rsidRDefault="000E0AFD" w:rsidP="00550727">
      <w:pPr>
        <w:pStyle w:val="11"/>
        <w:ind w:left="15" w:right="9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50727" w:rsidRPr="004E13E6">
        <w:rPr>
          <w:sz w:val="24"/>
          <w:szCs w:val="24"/>
        </w:rPr>
        <w:t>По расходам районного бюджета произведены изменения в сумме:</w:t>
      </w:r>
    </w:p>
    <w:p w:rsidR="00550727" w:rsidRPr="00550727" w:rsidRDefault="00550727" w:rsidP="003449F5">
      <w:pPr>
        <w:pStyle w:val="11"/>
        <w:ind w:left="15" w:right="9" w:firstLine="552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2022 год минус 27 498,0 тыс. рублей (уточнение областных и собственных средств) </w:t>
      </w:r>
    </w:p>
    <w:p w:rsidR="00550727" w:rsidRPr="00550727" w:rsidRDefault="00550727" w:rsidP="003449F5">
      <w:pPr>
        <w:pStyle w:val="11"/>
        <w:ind w:left="15" w:right="9" w:firstLine="552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2023 год плюс 1 675,8 тыс. рублей (уточнение областных средств)</w:t>
      </w:r>
    </w:p>
    <w:p w:rsidR="00550727" w:rsidRDefault="00550727" w:rsidP="003449F5">
      <w:pPr>
        <w:pStyle w:val="11"/>
        <w:ind w:left="15" w:right="9" w:firstLine="552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2024</w:t>
      </w:r>
      <w:r w:rsidRPr="00550727">
        <w:rPr>
          <w:sz w:val="24"/>
          <w:szCs w:val="24"/>
        </w:rPr>
        <w:tab/>
        <w:t>год минус 3 000,0 тыс. рублей (уточнение областных средств)</w:t>
      </w:r>
      <w:r w:rsidR="000E0AFD">
        <w:rPr>
          <w:sz w:val="24"/>
          <w:szCs w:val="24"/>
        </w:rPr>
        <w:t>.</w:t>
      </w:r>
    </w:p>
    <w:p w:rsidR="000E0AFD" w:rsidRDefault="000E0AFD" w:rsidP="003449F5">
      <w:pPr>
        <w:pStyle w:val="11"/>
        <w:ind w:left="15" w:right="9" w:firstLine="552"/>
        <w:jc w:val="both"/>
        <w:rPr>
          <w:sz w:val="24"/>
          <w:szCs w:val="24"/>
        </w:rPr>
      </w:pPr>
    </w:p>
    <w:p w:rsidR="000E0AFD" w:rsidRPr="000E0AFD" w:rsidRDefault="004D39ED" w:rsidP="000E0AFD">
      <w:pPr>
        <w:pStyle w:val="11"/>
        <w:ind w:left="15" w:right="9" w:firstLine="5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0E0AFD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="000E0AFD" w:rsidRPr="000E0AFD">
        <w:rPr>
          <w:sz w:val="24"/>
          <w:szCs w:val="24"/>
        </w:rPr>
        <w:t>тать</w:t>
      </w:r>
      <w:r>
        <w:rPr>
          <w:sz w:val="24"/>
          <w:szCs w:val="24"/>
        </w:rPr>
        <w:t>ю</w:t>
      </w:r>
      <w:r w:rsidR="000E0AFD" w:rsidRPr="000E0AFD">
        <w:rPr>
          <w:sz w:val="24"/>
          <w:szCs w:val="24"/>
        </w:rPr>
        <w:t xml:space="preserve"> 8</w:t>
      </w:r>
      <w:r w:rsidR="000E0AFD">
        <w:rPr>
          <w:sz w:val="24"/>
          <w:szCs w:val="24"/>
        </w:rPr>
        <w:t xml:space="preserve"> пункт</w:t>
      </w:r>
      <w:r w:rsidR="000E0AFD" w:rsidRPr="000E0AFD">
        <w:rPr>
          <w:sz w:val="24"/>
          <w:szCs w:val="24"/>
        </w:rPr>
        <w:t xml:space="preserve"> 1 </w:t>
      </w:r>
      <w:r w:rsidR="000E0AFD">
        <w:rPr>
          <w:sz w:val="24"/>
          <w:szCs w:val="24"/>
        </w:rPr>
        <w:t>внес</w:t>
      </w:r>
      <w:r>
        <w:rPr>
          <w:sz w:val="24"/>
          <w:szCs w:val="24"/>
        </w:rPr>
        <w:t xml:space="preserve">ены </w:t>
      </w:r>
      <w:r w:rsidR="000E0AFD">
        <w:rPr>
          <w:sz w:val="24"/>
          <w:szCs w:val="24"/>
        </w:rPr>
        <w:t xml:space="preserve">изменения и </w:t>
      </w:r>
      <w:r w:rsidR="000E0AFD" w:rsidRPr="000E0AFD">
        <w:rPr>
          <w:sz w:val="24"/>
          <w:szCs w:val="24"/>
        </w:rPr>
        <w:t>излож</w:t>
      </w:r>
      <w:r>
        <w:rPr>
          <w:sz w:val="24"/>
          <w:szCs w:val="24"/>
        </w:rPr>
        <w:t>ена</w:t>
      </w:r>
      <w:r w:rsidR="000E0AFD" w:rsidRPr="000E0AFD">
        <w:rPr>
          <w:sz w:val="24"/>
          <w:szCs w:val="24"/>
        </w:rPr>
        <w:t xml:space="preserve"> в новой редакции в части 2022 года: Утвердить общий объем межбюджетных трансфертов, предоставляемых другим бюджетам бюджетной системы Российской Федерации в сумме:</w:t>
      </w:r>
    </w:p>
    <w:p w:rsidR="000E0AFD" w:rsidRPr="000E0AFD" w:rsidRDefault="000E0AFD" w:rsidP="000E0AFD">
      <w:pPr>
        <w:pStyle w:val="11"/>
        <w:ind w:left="15" w:right="9" w:firstLine="552"/>
        <w:jc w:val="both"/>
        <w:rPr>
          <w:sz w:val="24"/>
          <w:szCs w:val="24"/>
        </w:rPr>
      </w:pPr>
      <w:r w:rsidRPr="000E0AFD">
        <w:rPr>
          <w:sz w:val="24"/>
          <w:szCs w:val="24"/>
        </w:rPr>
        <w:t>2022 год – 99 010,5 тыс. рублей</w:t>
      </w:r>
    </w:p>
    <w:p w:rsidR="000E0AFD" w:rsidRPr="000E0AFD" w:rsidRDefault="000E0AFD" w:rsidP="000E0AFD">
      <w:pPr>
        <w:pStyle w:val="11"/>
        <w:ind w:left="15" w:right="9" w:firstLine="5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-п</w:t>
      </w:r>
      <w:r w:rsidRPr="000E0AFD">
        <w:rPr>
          <w:sz w:val="24"/>
          <w:szCs w:val="24"/>
        </w:rPr>
        <w:t xml:space="preserve">ункт 4 приложение № 10 «Распределение иного межбюджетного трансферта на финансовое обеспечение расходов по исполнению части полномочий муниципального образования Серышевский район сельским поселениям в сфере дорожной деятельности в отношении автомобильных дорог местного значения в границах населенных пунктов поселения на 2022 год и плановый период 2023 и 2024 годов» изложить в редакции </w:t>
      </w:r>
      <w:r w:rsidRPr="000E0AFD">
        <w:rPr>
          <w:sz w:val="24"/>
          <w:szCs w:val="24"/>
        </w:rPr>
        <w:lastRenderedPageBreak/>
        <w:t>согласно приложению № 6 к настоящему Решению.</w:t>
      </w:r>
    </w:p>
    <w:p w:rsidR="000E0AFD" w:rsidRDefault="000E0AFD" w:rsidP="000E0AFD">
      <w:pPr>
        <w:pStyle w:val="11"/>
        <w:ind w:left="15" w:right="9" w:firstLine="552"/>
        <w:jc w:val="both"/>
        <w:rPr>
          <w:sz w:val="24"/>
          <w:szCs w:val="24"/>
        </w:rPr>
      </w:pPr>
      <w:r>
        <w:rPr>
          <w:sz w:val="24"/>
          <w:szCs w:val="24"/>
        </w:rPr>
        <w:t>-п</w:t>
      </w:r>
      <w:r w:rsidRPr="000E0AFD">
        <w:rPr>
          <w:sz w:val="24"/>
          <w:szCs w:val="24"/>
        </w:rPr>
        <w:t>риложение № 11 «Распределение иного межбюджетного трансферта на финансовое обеспечение расходов по исполнению части полномочий муниципального образования Серышевский район сельским поселением в сфере дорожной деятельности в отношении автомобильных дорог местного значения и сооружений на них в границах муниципального образования на 2022 год и плановый период 2023 и 2024 годов» изложить в редакции согласно приложению № 7 к настоящему Решению.</w:t>
      </w:r>
    </w:p>
    <w:p w:rsidR="005370C0" w:rsidRPr="000B01F3" w:rsidRDefault="005370C0" w:rsidP="00537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01F3">
        <w:rPr>
          <w:rFonts w:ascii="Times New Roman" w:hAnsi="Times New Roman" w:cs="Times New Roman"/>
          <w:color w:val="000000"/>
          <w:sz w:val="24"/>
          <w:szCs w:val="24"/>
        </w:rPr>
        <w:t xml:space="preserve">В ходе проведения финансово-экономической экспертизы в части изменений направлений расходов, установлено, что предусматривается увеличение бюджетных </w:t>
      </w:r>
      <w:r w:rsidRPr="000B01F3">
        <w:rPr>
          <w:rFonts w:ascii="Times New Roman" w:hAnsi="Times New Roman" w:cs="Times New Roman"/>
          <w:sz w:val="24"/>
          <w:szCs w:val="24"/>
        </w:rPr>
        <w:t>ассигнований по четырем муниципальным программам</w:t>
      </w:r>
      <w:r w:rsidRPr="000B01F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370C0" w:rsidRPr="00550727" w:rsidRDefault="005370C0" w:rsidP="005370C0">
      <w:pPr>
        <w:pStyle w:val="11"/>
        <w:ind w:left="15" w:right="9" w:firstLine="552"/>
        <w:jc w:val="both"/>
        <w:rPr>
          <w:sz w:val="24"/>
          <w:szCs w:val="24"/>
        </w:rPr>
      </w:pPr>
      <w:r w:rsidRPr="005370C0">
        <w:rPr>
          <w:sz w:val="24"/>
          <w:szCs w:val="24"/>
        </w:rPr>
        <w:t>Динамика изменения бюджетных ассигнований на реализацию мероприятий</w:t>
      </w:r>
      <w:r>
        <w:rPr>
          <w:sz w:val="24"/>
          <w:szCs w:val="24"/>
        </w:rPr>
        <w:t xml:space="preserve"> </w:t>
      </w:r>
      <w:r w:rsidRPr="005370C0">
        <w:rPr>
          <w:sz w:val="24"/>
          <w:szCs w:val="24"/>
        </w:rPr>
        <w:t>муниципальных программ</w:t>
      </w:r>
      <w:r>
        <w:rPr>
          <w:sz w:val="24"/>
          <w:szCs w:val="24"/>
        </w:rPr>
        <w:t>, подпрограмм и основных мероприятий:</w:t>
      </w:r>
      <w:r w:rsidRPr="005370C0">
        <w:rPr>
          <w:sz w:val="24"/>
          <w:szCs w:val="24"/>
        </w:rPr>
        <w:t xml:space="preserve"> </w:t>
      </w:r>
    </w:p>
    <w:p w:rsidR="00550727" w:rsidRPr="005370C0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370C0">
        <w:rPr>
          <w:sz w:val="24"/>
          <w:szCs w:val="24"/>
        </w:rPr>
        <w:t>1.</w:t>
      </w:r>
      <w:r w:rsidRPr="005370C0">
        <w:rPr>
          <w:sz w:val="24"/>
          <w:szCs w:val="24"/>
        </w:rPr>
        <w:tab/>
        <w:t>Муниципальная программа "Развитие АПК и противодействие злоупотреблению наркотическими средствами в Серышевском районе на 2014 - 2025 годы" плюс на 5 139,6 тыс. руб.: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370C0">
        <w:rPr>
          <w:sz w:val="24"/>
          <w:szCs w:val="24"/>
        </w:rPr>
        <w:t>По основному мероприятию "Поддержка</w:t>
      </w:r>
      <w:r w:rsidRPr="00550727">
        <w:rPr>
          <w:sz w:val="24"/>
          <w:szCs w:val="24"/>
        </w:rPr>
        <w:t xml:space="preserve"> отрасли животноводства" (возмещение части затрат на приобретение доильного оборудования для объектов молочного скотоводства) + 3 557,2 тыс. руб. (перераспределили с муниципальной программы "Повышение эффективности деятельности органов местного самоуправления Серышевского района на 2015 - 2025 годы")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По основному мероприятию "Мониторинг произрастания дикорастущей конопли и ее уничтожение на землях </w:t>
      </w:r>
      <w:proofErr w:type="spellStart"/>
      <w:r w:rsidRPr="00550727">
        <w:rPr>
          <w:sz w:val="24"/>
          <w:szCs w:val="24"/>
        </w:rPr>
        <w:t>сельхозназначения</w:t>
      </w:r>
      <w:proofErr w:type="spellEnd"/>
      <w:r w:rsidRPr="00550727">
        <w:rPr>
          <w:sz w:val="24"/>
          <w:szCs w:val="24"/>
        </w:rPr>
        <w:t>, землях, прилегающих к сельскохозяйственным объектам, и на заброшенных участках механизированным, химическим и ручным способами" (на МБТ поселениям для уничтожения сырьевой базы конопли) + 139,6 тыс. руб.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По основному мероприятию "Организация и проведение мероприятий по развитию агропромышленного комплекса" (для возмещения части затрат на приобретение семян многолетних трав) + 1 442,8 тыс. руб. (перераспределили между муниципальной программы "Повышение эффективности деятельности органов местного самоуправления Серышевского района на 2015 - 2025 годы").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2.</w:t>
      </w:r>
      <w:r w:rsidRPr="00550727">
        <w:rPr>
          <w:sz w:val="24"/>
          <w:szCs w:val="24"/>
        </w:rPr>
        <w:tab/>
        <w:t>Муниципальная программа "Модернизация жилищно-коммунального комплекса, развитие транспортной системы, энергоснабжения и повышение энергетической эффективности в Серышевском районе на 2014 - 2025 гг." плюс 2 814,0 тыс. руб.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По подпрограмме «Повышение безопасности дорожного движения в Серышевском районе», в основном мероприятие "Обеспечение дорожной деятельности в отношении автомобильных дорог общего пользования местного значения" + 227,5 тыс. руб. (перераспределили с муниципальной программы "Повышение эффективности деятельности органов местного самоуправления Серышевского района на 2015 - 2025 годы") для передачи МБТ сельским поселениям в отношении автомобильных дорог местного значения.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По подпрограмме "Обеспечение доступности коммунальных услуг, повышение качества и надежности жилищно-коммунального обслуживания населения", в основном мероприятии "Поддержка организаций (индивидуальных предпринимателей), осуществляющих оказание жилищно-коммунальных услуг населению" (для финансового обеспечения государственных полномочий по компенсации выпадающих доходов теплоснабжающих организаций, возникающих в результате установления льготных тарифов для населения Амурской области) + 2 586,5 тыс. руб. 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3.</w:t>
      </w:r>
      <w:r w:rsidRPr="00550727">
        <w:rPr>
          <w:sz w:val="24"/>
          <w:szCs w:val="24"/>
        </w:rPr>
        <w:tab/>
        <w:t xml:space="preserve">По муниципальной программе "Развитие образования Серышевского района на 2014 - 2025 годы" 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2022 год – минус 2 275,4 тыс. руб. (уточнение областных средств):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По подпрограмме «Развитие системы защиты прав детей», в основном мероприятии </w:t>
      </w:r>
      <w:r w:rsidRPr="00550727">
        <w:rPr>
          <w:sz w:val="24"/>
          <w:szCs w:val="24"/>
        </w:rPr>
        <w:lastRenderedPageBreak/>
        <w:t xml:space="preserve">«Реализация прав и гарантий на государственную поддержку отдельных категорий граждан» (для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организациях) + 949,2 тыс. руб. 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По подпрограмме «Развитие дошкольного, общего и дополнительного образования детей», в основном мероприятии «Обеспечение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образования» -3 224,6 тыс. руб. (уменьшили выплату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образования)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2024 год – минус 3 000,0 тыс. руб. (уменьшение областных средств) 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По модернизации региональных систем общего образования 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4.Муниципальная программа "Повышение эффективности деятельности органов местного самоуправления Серышевского района на 2015 - 2025 годы"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2022 год – минус 33 176,2 тыс. руб.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По подпрограмме "Повышение эффективности управления муниципальными финансами и муниципальным долгом Серышевского района", в основном мероприятии "Информационно-техническое сопровождение и обеспечение текущих процессов составления и исполнения районного бюджета, введения бухгалтерского учета и формирования отчетности" – 30 834,8 тыс. руб.: (для проведения мероприятий по реализации муниципальной программы), (- 25 607,3 тыс. руб. уточнение налоговых и неналоговых доходов;  перераспределили на другие муниципальные программы - 227,5 тыс. руб. для МБТ сельским поселениям; - 3 557,2 тыс. руб. доильное оборудование; - 1 442,8 тыс. руб. многолетние семена).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  По подпрограмме «Повышение эффективности использования муниципального имущества Серышевского района», в основном мероприятии «Обеспечение предоставления жилых помещений детям-сиротам и детям, оставшихся без попечения родителей, лицам из их числа» - 5 058,8 тыс. руб. (для финансового обеспечения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(в части расходов на организацию осуществления полномочий – 30,2 тыс. руб.;  финансовое обеспечение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(в части приобретения жилых помещений, строительство которых планируется добавили + 237,6 тыс. руб.; для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– 5 266,2 тыс. руб.)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По подпрограмме "Развитие муниципальной службы в Серышевском районе", основное мероприятие "Расходы на обеспечение функций исполнительных органов местного самоуправления" (для финансирования расходов, связанных с материально-техническим обеспечением проведения выборов в представительный орган вновь образованных муниципальных образований) + 2 717,4 тыс. руб.)</w:t>
      </w:r>
    </w:p>
    <w:p w:rsidR="00550727" w:rsidRP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>2023 год плюс 1 675,8 тыс. руб. (уточнение областных средств)</w:t>
      </w:r>
    </w:p>
    <w:p w:rsidR="00550727" w:rsidRDefault="00550727" w:rsidP="00550727">
      <w:pPr>
        <w:pStyle w:val="11"/>
        <w:ind w:left="15" w:right="9" w:firstLine="720"/>
        <w:jc w:val="both"/>
        <w:rPr>
          <w:sz w:val="24"/>
          <w:szCs w:val="24"/>
        </w:rPr>
      </w:pPr>
      <w:r w:rsidRPr="00550727">
        <w:rPr>
          <w:sz w:val="24"/>
          <w:szCs w:val="24"/>
        </w:rPr>
        <w:t xml:space="preserve">По муниципальной программе «Повышение эффективности деятельности органов местного самоуправления Серышевского района на 2015 - 2025 годы", в подпрограмме «Повышение эффективности использования муниципального имущества Серышевского района», основное мероприятие «Обеспечение предоставления жилых помещений детям-сиротам и детям, оставшихся без попечения родителей, лицам из их числа» плюс + 1 665 ,8 тыс. руб. (предоставление жилых помещений детям-сиротам и детям оставшихся без попечения родителей (строительство которое планируется); + 10,0 тыс. руб. (предоставление жилых помещений детям-сиротам и детям оставшихся без попечения </w:t>
      </w:r>
      <w:r w:rsidRPr="00550727">
        <w:rPr>
          <w:sz w:val="24"/>
          <w:szCs w:val="24"/>
        </w:rPr>
        <w:lastRenderedPageBreak/>
        <w:t>родителей (договора найма помещений).</w:t>
      </w:r>
    </w:p>
    <w:p w:rsidR="00550727" w:rsidRDefault="003D5571" w:rsidP="00CE05FD">
      <w:pPr>
        <w:pStyle w:val="11"/>
        <w:ind w:left="15" w:right="9" w:firstLine="720"/>
        <w:jc w:val="both"/>
        <w:rPr>
          <w:sz w:val="24"/>
          <w:szCs w:val="24"/>
        </w:rPr>
      </w:pPr>
      <w:r w:rsidRPr="003D5571">
        <w:rPr>
          <w:sz w:val="24"/>
          <w:szCs w:val="24"/>
        </w:rPr>
        <w:t>При проведении Контрольно-счетн</w:t>
      </w:r>
      <w:r w:rsidR="003B5DB2">
        <w:rPr>
          <w:sz w:val="24"/>
          <w:szCs w:val="24"/>
        </w:rPr>
        <w:t>ым</w:t>
      </w:r>
      <w:r w:rsidRPr="003D5571">
        <w:rPr>
          <w:sz w:val="24"/>
          <w:szCs w:val="24"/>
        </w:rPr>
        <w:t xml:space="preserve"> органом экспертизы проекта решения и подготовке заключения учтены положения постановления Правительства РФ от 29.03.2022 года №</w:t>
      </w:r>
      <w:r w:rsidR="003B5DB2">
        <w:rPr>
          <w:sz w:val="24"/>
          <w:szCs w:val="24"/>
        </w:rPr>
        <w:t xml:space="preserve"> </w:t>
      </w:r>
      <w:r w:rsidRPr="003D5571">
        <w:rPr>
          <w:sz w:val="24"/>
          <w:szCs w:val="24"/>
        </w:rPr>
        <w:t>505 «О приостановлении действий отдельных положений некоторых актов Правительства Российской Федерации и установлении размеров авансовых платежей при заключении государственных (муници</w:t>
      </w:r>
      <w:r w:rsidR="00A371C1">
        <w:rPr>
          <w:sz w:val="24"/>
          <w:szCs w:val="24"/>
        </w:rPr>
        <w:t>пальных) контрактов в 2022 году с</w:t>
      </w:r>
      <w:r w:rsidR="00A371C1" w:rsidRPr="00A371C1">
        <w:rPr>
          <w:sz w:val="24"/>
          <w:szCs w:val="24"/>
        </w:rPr>
        <w:t>тать</w:t>
      </w:r>
      <w:r w:rsidR="00A371C1">
        <w:rPr>
          <w:sz w:val="24"/>
          <w:szCs w:val="24"/>
        </w:rPr>
        <w:t>ю</w:t>
      </w:r>
      <w:r w:rsidR="00A371C1" w:rsidRPr="00A371C1">
        <w:rPr>
          <w:sz w:val="24"/>
          <w:szCs w:val="24"/>
        </w:rPr>
        <w:t xml:space="preserve"> 12</w:t>
      </w:r>
      <w:r w:rsidR="00A371C1">
        <w:t xml:space="preserve"> </w:t>
      </w:r>
      <w:r w:rsidR="00A371C1">
        <w:rPr>
          <w:sz w:val="24"/>
          <w:szCs w:val="24"/>
        </w:rPr>
        <w:t>пу</w:t>
      </w:r>
      <w:r w:rsidR="00A371C1" w:rsidRPr="00A371C1">
        <w:rPr>
          <w:sz w:val="24"/>
          <w:szCs w:val="24"/>
        </w:rPr>
        <w:t>нкт 3 изложить в новой редакции: в размере до 50 процентов суммы договора (муниципального контракта), но не более лимитов бюджетных обязательств, доведенных на соответствующий финансовый год, по соответствующему коду бюджетной классификации Российской Федерации – по остальным договорам (муниципальным контрактам).</w:t>
      </w:r>
    </w:p>
    <w:p w:rsidR="00D5169B" w:rsidRPr="00D5169B" w:rsidRDefault="002615C0" w:rsidP="002615C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изменений и уточнений бюджета в</w:t>
      </w:r>
      <w:r w:rsidR="00FC0A69"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году коммунальные услуги предусмотрены в полном объеме</w:t>
      </w:r>
      <w:r w:rsidR="003D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D5571" w:rsidRPr="00FC0A6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 оплаты труда</w:t>
      </w:r>
      <w:r w:rsidR="003D5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</w:t>
      </w:r>
      <w:r w:rsidR="00D5169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учета ст.</w:t>
      </w:r>
      <w:r w:rsidR="00D5169B" w:rsidRPr="00D51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Закона от 19 июля 2000 г. № 82-ФЗ</w:t>
      </w:r>
      <w:r w:rsidR="00D51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п.1 абз.2</w:t>
      </w:r>
      <w:r w:rsidRPr="00261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Правительства РФ от 28.05.2022 года № 973</w:t>
      </w:r>
      <w:r w:rsidR="00D516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5169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5169B" w:rsidRPr="00D5169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становить, что с 1 июня 2022 г. подлежат увеличению на 10 процентов:</w:t>
      </w:r>
    </w:p>
    <w:p w:rsidR="00FC0A69" w:rsidRDefault="00D5169B" w:rsidP="00D5169B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69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минимальный размер оплаты труда, установленный с 1 января 2022 г. Федеральным законом "О минимальном размере оплаты труда")</w:t>
      </w:r>
      <w:r w:rsidR="002615C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516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24B84" w:rsidRPr="00024B84" w:rsidRDefault="00024B84" w:rsidP="00024B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Проекта решения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бюджете, 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 и документов, предоставленных с Проектом решения, показал.</w:t>
      </w:r>
    </w:p>
    <w:p w:rsidR="00024B84" w:rsidRPr="00024B84" w:rsidRDefault="00024B84" w:rsidP="00024B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Решения о бюджете, представленный финансовым управлением администрации в Контрольно-счетн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экспертизу, подготовлен в рамках действующего бюджетного законодательства.</w:t>
      </w:r>
    </w:p>
    <w:p w:rsidR="00024B84" w:rsidRPr="00024B84" w:rsidRDefault="00024B84" w:rsidP="00024B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Проект Решения о бюджете соответствует требованиям бюджетного законодательства, в частности:</w:t>
      </w:r>
    </w:p>
    <w:p w:rsidR="00024B84" w:rsidRPr="00024B84" w:rsidRDefault="00024B84" w:rsidP="00024B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принципам сбалансированности бюджета (ст.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БК РФ)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принимаемые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в бюджет является сбалансированными, что соответствует статье 33 Бюджетного кодекса РФ. Планируемые показатели бюджета являются достоверными в рамках оптимистического прогноза, что соответствует статье 37 Бюджетного кодекса Российской Федерации;</w:t>
      </w:r>
    </w:p>
    <w:p w:rsidR="00024B84" w:rsidRPr="00024B84" w:rsidRDefault="00024B84" w:rsidP="00024B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 составу источников финансирования дефицита Местного бюджета (ст. 96 БК РФ).</w:t>
      </w:r>
    </w:p>
    <w:p w:rsidR="00024B84" w:rsidRPr="00024B84" w:rsidRDefault="00024B84" w:rsidP="00024B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>1.3.ограничениям, установленным Бюджетным кодексом Российской Федерации, по:</w:t>
      </w:r>
    </w:p>
    <w:p w:rsidR="00024B84" w:rsidRPr="00024B84" w:rsidRDefault="00024B84" w:rsidP="00024B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размеру дефицита бюджета (абз.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92.1);</w:t>
      </w:r>
    </w:p>
    <w:p w:rsidR="003B5DB2" w:rsidRDefault="00024B84" w:rsidP="00024B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размеру резервного фонда (п.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24B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ст.81);</w:t>
      </w:r>
    </w:p>
    <w:p w:rsidR="0059356F" w:rsidRPr="000B01F3" w:rsidRDefault="00C10BB4" w:rsidP="0059356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01F3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59356F" w:rsidRPr="000B01F3">
        <w:rPr>
          <w:rFonts w:ascii="Times New Roman" w:hAnsi="Times New Roman" w:cs="Times New Roman"/>
          <w:sz w:val="24"/>
          <w:szCs w:val="24"/>
        </w:rPr>
        <w:t>изменений в проект решения «</w:t>
      </w:r>
      <w:r w:rsidR="005426BC">
        <w:rPr>
          <w:rFonts w:ascii="Times New Roman" w:hAnsi="Times New Roman" w:cs="Times New Roman"/>
          <w:sz w:val="24"/>
          <w:szCs w:val="24"/>
        </w:rPr>
        <w:t>О</w:t>
      </w:r>
      <w:r w:rsidR="0059356F" w:rsidRPr="000B01F3">
        <w:rPr>
          <w:rFonts w:ascii="Times New Roman" w:hAnsi="Times New Roman" w:cs="Times New Roman"/>
          <w:sz w:val="24"/>
          <w:szCs w:val="24"/>
        </w:rPr>
        <w:t xml:space="preserve"> внесении изменений в решение районного Совета от 28.12.2021 № 217 «О районном бюджете на 2022 год и плановый период 2023 и 2024 годов»</w:t>
      </w:r>
      <w:r w:rsidRPr="000B01F3">
        <w:rPr>
          <w:rFonts w:ascii="Times New Roman" w:hAnsi="Times New Roman" w:cs="Times New Roman"/>
          <w:sz w:val="24"/>
          <w:szCs w:val="24"/>
        </w:rPr>
        <w:t xml:space="preserve"> осуществлено в соответствии с положениями Бюджетного кодекса Российской Федерации и Положением о бюджетном процессе Серышевского района, утвержденного решением от 30.10.2018 №69 Серышевского районного Совета народных депутатов. Проект и предоставленные одновременно с ним материалы в основном соответствуют требованиям Бюджетного кодекса Российской Федерации, Положения «О бюджетном процессе Серышевского района» по составу, содержанию и представлению. </w:t>
      </w:r>
    </w:p>
    <w:p w:rsidR="00C10BB4" w:rsidRPr="000B01F3" w:rsidRDefault="007B13CB" w:rsidP="0059356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hyperlink r:id="rId9" w:anchor="YANDEX_80" w:history="1"/>
      <w:r w:rsidR="00C10BB4" w:rsidRPr="000B01F3">
        <w:rPr>
          <w:rFonts w:ascii="Times New Roman" w:hAnsi="Times New Roman" w:cs="Times New Roman"/>
          <w:color w:val="000000"/>
          <w:sz w:val="24"/>
          <w:szCs w:val="24"/>
        </w:rPr>
        <w:t>Общие требования к структуре и содержанию</w:t>
      </w:r>
      <w:hyperlink r:id="rId10" w:anchor="YANDEX_82" w:history="1"/>
      <w:r w:rsidR="00C10BB4" w:rsidRPr="000B01F3">
        <w:rPr>
          <w:rFonts w:ascii="Times New Roman" w:hAnsi="Times New Roman" w:cs="Times New Roman"/>
          <w:color w:val="000000"/>
          <w:sz w:val="24"/>
          <w:szCs w:val="24"/>
        </w:rPr>
        <w:t xml:space="preserve"> проекта </w:t>
      </w:r>
      <w:hyperlink r:id="rId11" w:anchor="YANDEX_84" w:history="1"/>
      <w:hyperlink r:id="rId12" w:anchor="YANDEX_83" w:history="1"/>
      <w:r w:rsidR="00C10BB4" w:rsidRPr="000B01F3">
        <w:rPr>
          <w:rFonts w:ascii="Times New Roman" w:hAnsi="Times New Roman" w:cs="Times New Roman"/>
          <w:color w:val="000000"/>
          <w:sz w:val="24"/>
          <w:szCs w:val="24"/>
        </w:rPr>
        <w:t>бюджета</w:t>
      </w:r>
      <w:hyperlink r:id="rId13" w:anchor="YANDEX_85" w:history="1"/>
      <w:r w:rsidR="00C10BB4" w:rsidRPr="000B01F3">
        <w:rPr>
          <w:rFonts w:ascii="Times New Roman" w:hAnsi="Times New Roman" w:cs="Times New Roman"/>
          <w:color w:val="000000"/>
          <w:sz w:val="24"/>
          <w:szCs w:val="24"/>
        </w:rPr>
        <w:t>, установленные Положением «О бюджетном процессе Серышевского района», разработчиками</w:t>
      </w:r>
      <w:hyperlink r:id="rId14" w:anchor="YANDEX_86" w:history="1"/>
      <w:r w:rsidR="00C10BB4" w:rsidRPr="000B01F3">
        <w:rPr>
          <w:rFonts w:ascii="Times New Roman" w:hAnsi="Times New Roman" w:cs="Times New Roman"/>
          <w:color w:val="000000"/>
          <w:sz w:val="24"/>
          <w:szCs w:val="24"/>
        </w:rPr>
        <w:t xml:space="preserve"> Проекта районного </w:t>
      </w:r>
      <w:hyperlink r:id="rId15" w:anchor="YANDEX_88" w:history="1"/>
      <w:hyperlink r:id="rId16" w:anchor="YANDEX_87" w:history="1"/>
      <w:r w:rsidR="00C10BB4" w:rsidRPr="000B01F3">
        <w:rPr>
          <w:rFonts w:ascii="Times New Roman" w:hAnsi="Times New Roman" w:cs="Times New Roman"/>
          <w:color w:val="000000"/>
          <w:sz w:val="24"/>
          <w:szCs w:val="24"/>
        </w:rPr>
        <w:t xml:space="preserve">бюджета </w:t>
      </w:r>
      <w:hyperlink r:id="rId17" w:anchor="YANDEX_89" w:history="1"/>
      <w:r w:rsidR="00C10BB4" w:rsidRPr="000B01F3">
        <w:rPr>
          <w:rFonts w:ascii="Times New Roman" w:hAnsi="Times New Roman" w:cs="Times New Roman"/>
          <w:color w:val="000000"/>
          <w:sz w:val="24"/>
          <w:szCs w:val="24"/>
        </w:rPr>
        <w:t>соблюдены.</w:t>
      </w:r>
    </w:p>
    <w:p w:rsidR="00C10BB4" w:rsidRDefault="00C10BB4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01F3">
        <w:rPr>
          <w:rFonts w:ascii="Times New Roman" w:hAnsi="Times New Roman" w:cs="Times New Roman"/>
          <w:color w:val="000000"/>
          <w:sz w:val="24"/>
          <w:szCs w:val="24"/>
        </w:rPr>
        <w:t>В целом представленный проект Решения о районном бюджете на 2022 год и плановый период 2023 и 2024 годов соответствует требованиям федерального</w:t>
      </w:r>
      <w:r w:rsidR="00781CE1" w:rsidRPr="000B01F3">
        <w:rPr>
          <w:rFonts w:ascii="Times New Roman" w:hAnsi="Times New Roman" w:cs="Times New Roman"/>
          <w:color w:val="000000"/>
          <w:sz w:val="24"/>
          <w:szCs w:val="24"/>
        </w:rPr>
        <w:t>, регионального</w:t>
      </w:r>
      <w:r w:rsidRPr="000B01F3">
        <w:rPr>
          <w:rFonts w:ascii="Times New Roman" w:hAnsi="Times New Roman" w:cs="Times New Roman"/>
          <w:color w:val="000000"/>
          <w:sz w:val="24"/>
          <w:szCs w:val="24"/>
        </w:rPr>
        <w:t xml:space="preserve"> законодательства и районным нормативно-правовым актам.</w:t>
      </w:r>
      <w:r w:rsidRPr="000B01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311" w:rsidRPr="006E2687" w:rsidRDefault="00D21311" w:rsidP="006E2687">
      <w:pPr>
        <w:pStyle w:val="11"/>
        <w:tabs>
          <w:tab w:val="left" w:pos="1071"/>
        </w:tabs>
        <w:spacing w:line="302" w:lineRule="auto"/>
        <w:jc w:val="both"/>
        <w:rPr>
          <w:sz w:val="24"/>
          <w:szCs w:val="24"/>
        </w:rPr>
      </w:pPr>
      <w:r w:rsidRPr="006E2687">
        <w:rPr>
          <w:sz w:val="24"/>
          <w:szCs w:val="24"/>
        </w:rPr>
        <w:t>Анализ текстовой части Проекта Решения о бюджете, предложенного к утверждению, не выявил оснований для его отклонения.</w:t>
      </w:r>
    </w:p>
    <w:p w:rsidR="00C10BB4" w:rsidRPr="000B01F3" w:rsidRDefault="00C10BB4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01F3">
        <w:rPr>
          <w:rFonts w:ascii="Times New Roman" w:hAnsi="Times New Roman" w:cs="Times New Roman"/>
          <w:sz w:val="24"/>
          <w:szCs w:val="24"/>
        </w:rPr>
        <w:lastRenderedPageBreak/>
        <w:t>В проекте бюджета планируется</w:t>
      </w:r>
      <w:r w:rsidR="00024B84">
        <w:rPr>
          <w:rFonts w:ascii="Times New Roman" w:hAnsi="Times New Roman" w:cs="Times New Roman"/>
          <w:sz w:val="24"/>
          <w:szCs w:val="24"/>
        </w:rPr>
        <w:t xml:space="preserve"> уменьшение и </w:t>
      </w:r>
      <w:r w:rsidR="008E3C0F" w:rsidRPr="000B01F3">
        <w:rPr>
          <w:rFonts w:ascii="Times New Roman" w:hAnsi="Times New Roman" w:cs="Times New Roman"/>
          <w:sz w:val="24"/>
          <w:szCs w:val="24"/>
        </w:rPr>
        <w:t xml:space="preserve">перераспределение доходов, расходов </w:t>
      </w:r>
      <w:r w:rsidR="00024B84">
        <w:rPr>
          <w:rFonts w:ascii="Times New Roman" w:hAnsi="Times New Roman" w:cs="Times New Roman"/>
          <w:sz w:val="24"/>
          <w:szCs w:val="24"/>
        </w:rPr>
        <w:t>в</w:t>
      </w:r>
      <w:r w:rsidRPr="000B01F3">
        <w:rPr>
          <w:rFonts w:ascii="Times New Roman" w:hAnsi="Times New Roman" w:cs="Times New Roman"/>
          <w:sz w:val="24"/>
          <w:szCs w:val="24"/>
        </w:rPr>
        <w:t xml:space="preserve"> сравнени</w:t>
      </w:r>
      <w:r w:rsidR="00024B84">
        <w:rPr>
          <w:rFonts w:ascii="Times New Roman" w:hAnsi="Times New Roman" w:cs="Times New Roman"/>
          <w:sz w:val="24"/>
          <w:szCs w:val="24"/>
        </w:rPr>
        <w:t>и</w:t>
      </w:r>
      <w:r w:rsidRPr="000B01F3">
        <w:rPr>
          <w:rFonts w:ascii="Times New Roman" w:hAnsi="Times New Roman" w:cs="Times New Roman"/>
          <w:sz w:val="24"/>
          <w:szCs w:val="24"/>
        </w:rPr>
        <w:t xml:space="preserve"> с</w:t>
      </w:r>
      <w:r w:rsidR="008E3C0F" w:rsidRPr="000B01F3">
        <w:rPr>
          <w:rFonts w:ascii="Times New Roman" w:hAnsi="Times New Roman" w:cs="Times New Roman"/>
          <w:sz w:val="24"/>
          <w:szCs w:val="24"/>
        </w:rPr>
        <w:t xml:space="preserve"> утвержденным решением</w:t>
      </w:r>
      <w:r w:rsidRPr="000B01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55A1" w:rsidRPr="000B01F3" w:rsidRDefault="00A655A1" w:rsidP="00A655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01F3">
        <w:rPr>
          <w:rFonts w:ascii="Times New Roman" w:hAnsi="Times New Roman" w:cs="Times New Roman"/>
          <w:sz w:val="24"/>
          <w:szCs w:val="24"/>
        </w:rPr>
        <w:t>По результатам рассмотрения данного проекта решения замечания и предложения в части вопросов, относящихся к компетенции Контрольно-счётного органа, отсутствуют.</w:t>
      </w:r>
    </w:p>
    <w:p w:rsidR="00D260C8" w:rsidRDefault="008E3C0F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01F3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Контрольно-счетный орган </w:t>
      </w:r>
      <w:r w:rsidR="00C10BB4" w:rsidRPr="000B01F3">
        <w:rPr>
          <w:rFonts w:ascii="Times New Roman" w:hAnsi="Times New Roman" w:cs="Times New Roman"/>
          <w:color w:val="000000"/>
          <w:sz w:val="24"/>
          <w:szCs w:val="24"/>
        </w:rPr>
        <w:t>предлагает</w:t>
      </w:r>
      <w:r w:rsidR="00D260C8" w:rsidRPr="000B01F3">
        <w:rPr>
          <w:rFonts w:ascii="Times New Roman" w:hAnsi="Times New Roman" w:cs="Times New Roman"/>
          <w:color w:val="000000"/>
          <w:sz w:val="24"/>
          <w:szCs w:val="24"/>
        </w:rPr>
        <w:t xml:space="preserve"> Совету народных депутатов принять к рассмотрению</w:t>
      </w:r>
      <w:r w:rsidR="00C10BB4" w:rsidRPr="000B01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01F3">
        <w:rPr>
          <w:rFonts w:ascii="Times New Roman" w:hAnsi="Times New Roman" w:cs="Times New Roman"/>
          <w:sz w:val="24"/>
          <w:szCs w:val="24"/>
        </w:rPr>
        <w:t>Проект решения «</w:t>
      </w:r>
      <w:r w:rsidR="00D76D3D">
        <w:rPr>
          <w:rFonts w:ascii="Times New Roman" w:hAnsi="Times New Roman" w:cs="Times New Roman"/>
          <w:sz w:val="24"/>
          <w:szCs w:val="24"/>
        </w:rPr>
        <w:t>О</w:t>
      </w:r>
      <w:r w:rsidRPr="000B01F3">
        <w:rPr>
          <w:rFonts w:ascii="Times New Roman" w:hAnsi="Times New Roman" w:cs="Times New Roman"/>
          <w:sz w:val="24"/>
          <w:szCs w:val="24"/>
        </w:rPr>
        <w:t xml:space="preserve"> внесении изменений в решение районного Совета от 28.12.2021 № 217 «О районном бюджете на 2022 год и плановый период 2023 и 2024 годов»</w:t>
      </w:r>
      <w:r w:rsidR="0059356F" w:rsidRPr="000B01F3">
        <w:rPr>
          <w:rFonts w:ascii="Times New Roman" w:hAnsi="Times New Roman" w:cs="Times New Roman"/>
          <w:sz w:val="24"/>
          <w:szCs w:val="24"/>
        </w:rPr>
        <w:t>.</w:t>
      </w:r>
    </w:p>
    <w:p w:rsidR="00D260C8" w:rsidRDefault="00D260C8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2344" w:rsidRDefault="004E2344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60C8" w:rsidRPr="0059356F" w:rsidRDefault="00D260C8" w:rsidP="0059356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КСО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Е.В.Кравчук</w:t>
      </w:r>
      <w:proofErr w:type="spellEnd"/>
    </w:p>
    <w:sectPr w:rsidR="00D260C8" w:rsidRPr="00593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ufo.ulntc.ru/images/abzac.jpg" style="width:.6pt;height:.6pt;visibility:visible" o:bullet="t">
        <v:imagedata r:id="rId1" o:title=""/>
      </v:shape>
    </w:pict>
  </w:numPicBullet>
  <w:abstractNum w:abstractNumId="0">
    <w:nsid w:val="039F1B12"/>
    <w:multiLevelType w:val="hybridMultilevel"/>
    <w:tmpl w:val="81A292D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EB1A4B"/>
    <w:multiLevelType w:val="hybridMultilevel"/>
    <w:tmpl w:val="DF486F4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B31134E"/>
    <w:multiLevelType w:val="hybridMultilevel"/>
    <w:tmpl w:val="C0C49438"/>
    <w:lvl w:ilvl="0" w:tplc="0419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">
    <w:nsid w:val="0F6B2295"/>
    <w:multiLevelType w:val="hybridMultilevel"/>
    <w:tmpl w:val="7FEAC81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E96BC0"/>
    <w:multiLevelType w:val="multilevel"/>
    <w:tmpl w:val="CC5A3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41514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ED493D"/>
    <w:multiLevelType w:val="hybridMultilevel"/>
    <w:tmpl w:val="CCE06B5E"/>
    <w:lvl w:ilvl="0" w:tplc="041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6">
    <w:nsid w:val="16E9160E"/>
    <w:multiLevelType w:val="multilevel"/>
    <w:tmpl w:val="7FAA1B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7509B0"/>
    <w:multiLevelType w:val="hybridMultilevel"/>
    <w:tmpl w:val="6A1647FA"/>
    <w:lvl w:ilvl="0" w:tplc="B5B463F0">
      <w:start w:val="2023"/>
      <w:numFmt w:val="decimal"/>
      <w:lvlText w:val="%1"/>
      <w:lvlJc w:val="left"/>
      <w:pPr>
        <w:ind w:left="1107" w:hanging="48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8">
    <w:nsid w:val="2BE06009"/>
    <w:multiLevelType w:val="hybridMultilevel"/>
    <w:tmpl w:val="889077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0B0C6B"/>
    <w:multiLevelType w:val="multilevel"/>
    <w:tmpl w:val="0A5850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514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6006772"/>
    <w:multiLevelType w:val="hybridMultilevel"/>
    <w:tmpl w:val="A50096A6"/>
    <w:lvl w:ilvl="0" w:tplc="0419000F">
      <w:start w:val="1"/>
      <w:numFmt w:val="decimal"/>
      <w:lvlText w:val="%1."/>
      <w:lvlJc w:val="left"/>
      <w:pPr>
        <w:ind w:left="23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38DE67CB"/>
    <w:multiLevelType w:val="hybridMultilevel"/>
    <w:tmpl w:val="D92039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7F2A85"/>
    <w:multiLevelType w:val="hybridMultilevel"/>
    <w:tmpl w:val="E7A8D02A"/>
    <w:lvl w:ilvl="0" w:tplc="28D283FC">
      <w:start w:val="2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3">
    <w:nsid w:val="400073E1"/>
    <w:multiLevelType w:val="hybridMultilevel"/>
    <w:tmpl w:val="9B6C1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D36EED"/>
    <w:multiLevelType w:val="hybridMultilevel"/>
    <w:tmpl w:val="EBC45C4C"/>
    <w:lvl w:ilvl="0" w:tplc="F6664560">
      <w:start w:val="3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49504220"/>
    <w:multiLevelType w:val="hybridMultilevel"/>
    <w:tmpl w:val="7224347A"/>
    <w:lvl w:ilvl="0" w:tplc="E528D7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98B2F91"/>
    <w:multiLevelType w:val="hybridMultilevel"/>
    <w:tmpl w:val="7FC2C3B6"/>
    <w:lvl w:ilvl="0" w:tplc="D27C9F5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8">
    <w:nsid w:val="4992347D"/>
    <w:multiLevelType w:val="multilevel"/>
    <w:tmpl w:val="A1DCE1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B970AA"/>
    <w:multiLevelType w:val="hybridMultilevel"/>
    <w:tmpl w:val="D158AFEA"/>
    <w:lvl w:ilvl="0" w:tplc="041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0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21">
    <w:nsid w:val="4B6C4565"/>
    <w:multiLevelType w:val="hybridMultilevel"/>
    <w:tmpl w:val="49CC9600"/>
    <w:lvl w:ilvl="0" w:tplc="A71A0D1C">
      <w:start w:val="2024"/>
      <w:numFmt w:val="decimal"/>
      <w:lvlText w:val="%1"/>
      <w:lvlJc w:val="left"/>
      <w:pPr>
        <w:ind w:left="1242" w:hanging="60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2">
    <w:nsid w:val="4CCF5DAB"/>
    <w:multiLevelType w:val="multilevel"/>
    <w:tmpl w:val="712E7D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2BF3EF5"/>
    <w:multiLevelType w:val="hybridMultilevel"/>
    <w:tmpl w:val="E68E6DF6"/>
    <w:lvl w:ilvl="0" w:tplc="A432A034">
      <w:start w:val="1"/>
      <w:numFmt w:val="bullet"/>
      <w:lvlText w:val=""/>
      <w:lvlJc w:val="left"/>
      <w:pPr>
        <w:ind w:left="1356" w:hanging="360"/>
      </w:pPr>
      <w:rPr>
        <w:rFonts w:ascii="Wingdings" w:hAnsi="Wingdings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4">
    <w:nsid w:val="56152119"/>
    <w:multiLevelType w:val="multilevel"/>
    <w:tmpl w:val="BDD6382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B87D8E"/>
    <w:multiLevelType w:val="hybridMultilevel"/>
    <w:tmpl w:val="EA681B6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5B2E4134"/>
    <w:multiLevelType w:val="hybridMultilevel"/>
    <w:tmpl w:val="57C20820"/>
    <w:lvl w:ilvl="0" w:tplc="0419000D">
      <w:start w:val="1"/>
      <w:numFmt w:val="bullet"/>
      <w:lvlText w:val="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7">
    <w:nsid w:val="623D12C6"/>
    <w:multiLevelType w:val="hybridMultilevel"/>
    <w:tmpl w:val="34505F9C"/>
    <w:lvl w:ilvl="0" w:tplc="1F6E11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3A169E4"/>
    <w:multiLevelType w:val="hybridMultilevel"/>
    <w:tmpl w:val="1A10322C"/>
    <w:lvl w:ilvl="0" w:tplc="041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9">
    <w:nsid w:val="683334AA"/>
    <w:multiLevelType w:val="hybridMultilevel"/>
    <w:tmpl w:val="755CC6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07E7499"/>
    <w:multiLevelType w:val="multilevel"/>
    <w:tmpl w:val="CD7805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1E10E2F"/>
    <w:multiLevelType w:val="multilevel"/>
    <w:tmpl w:val="A888F63C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99105F3"/>
    <w:multiLevelType w:val="multilevel"/>
    <w:tmpl w:val="B9C8B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B1B1B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B1B1B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14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9"/>
  </w:num>
  <w:num w:numId="10">
    <w:abstractNumId w:val="8"/>
  </w:num>
  <w:num w:numId="11">
    <w:abstractNumId w:val="25"/>
  </w:num>
  <w:num w:numId="12">
    <w:abstractNumId w:val="0"/>
  </w:num>
  <w:num w:numId="13">
    <w:abstractNumId w:val="17"/>
  </w:num>
  <w:num w:numId="14">
    <w:abstractNumId w:val="27"/>
  </w:num>
  <w:num w:numId="15">
    <w:abstractNumId w:val="12"/>
  </w:num>
  <w:num w:numId="16">
    <w:abstractNumId w:val="24"/>
  </w:num>
  <w:num w:numId="17">
    <w:abstractNumId w:val="18"/>
  </w:num>
  <w:num w:numId="18">
    <w:abstractNumId w:val="26"/>
  </w:num>
  <w:num w:numId="19">
    <w:abstractNumId w:val="2"/>
  </w:num>
  <w:num w:numId="20">
    <w:abstractNumId w:val="23"/>
  </w:num>
  <w:num w:numId="21">
    <w:abstractNumId w:val="15"/>
  </w:num>
  <w:num w:numId="22">
    <w:abstractNumId w:val="20"/>
  </w:num>
  <w:num w:numId="23">
    <w:abstractNumId w:val="30"/>
  </w:num>
  <w:num w:numId="24">
    <w:abstractNumId w:val="6"/>
  </w:num>
  <w:num w:numId="25">
    <w:abstractNumId w:val="22"/>
  </w:num>
  <w:num w:numId="26">
    <w:abstractNumId w:val="31"/>
  </w:num>
  <w:num w:numId="27">
    <w:abstractNumId w:val="10"/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1"/>
  </w:num>
  <w:num w:numId="31">
    <w:abstractNumId w:val="7"/>
  </w:num>
  <w:num w:numId="3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  <w:num w:numId="35">
    <w:abstractNumId w:val="28"/>
  </w:num>
  <w:num w:numId="36">
    <w:abstractNumId w:val="5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85C"/>
    <w:rsid w:val="00024B84"/>
    <w:rsid w:val="00091BCB"/>
    <w:rsid w:val="000B01F3"/>
    <w:rsid w:val="000B1D73"/>
    <w:rsid w:val="000E0AFD"/>
    <w:rsid w:val="000F5928"/>
    <w:rsid w:val="0017195C"/>
    <w:rsid w:val="001B1CE6"/>
    <w:rsid w:val="002615C0"/>
    <w:rsid w:val="00273C27"/>
    <w:rsid w:val="002F7D1C"/>
    <w:rsid w:val="003449F5"/>
    <w:rsid w:val="00355926"/>
    <w:rsid w:val="003B5DB2"/>
    <w:rsid w:val="003D5571"/>
    <w:rsid w:val="004524AF"/>
    <w:rsid w:val="00462F8F"/>
    <w:rsid w:val="004C120E"/>
    <w:rsid w:val="004D1931"/>
    <w:rsid w:val="004D3235"/>
    <w:rsid w:val="004D39ED"/>
    <w:rsid w:val="004E13E6"/>
    <w:rsid w:val="004E2344"/>
    <w:rsid w:val="005370C0"/>
    <w:rsid w:val="005426BC"/>
    <w:rsid w:val="00550727"/>
    <w:rsid w:val="00553161"/>
    <w:rsid w:val="005551AF"/>
    <w:rsid w:val="00591FD8"/>
    <w:rsid w:val="0059356F"/>
    <w:rsid w:val="005951DD"/>
    <w:rsid w:val="005B3ABA"/>
    <w:rsid w:val="005C75C6"/>
    <w:rsid w:val="006A7756"/>
    <w:rsid w:val="006B2FC6"/>
    <w:rsid w:val="006E2687"/>
    <w:rsid w:val="007012BD"/>
    <w:rsid w:val="0072715D"/>
    <w:rsid w:val="00774084"/>
    <w:rsid w:val="00781C59"/>
    <w:rsid w:val="00781CE1"/>
    <w:rsid w:val="007B13CB"/>
    <w:rsid w:val="007B42DB"/>
    <w:rsid w:val="007B57EA"/>
    <w:rsid w:val="00813BC0"/>
    <w:rsid w:val="008856D5"/>
    <w:rsid w:val="008A785C"/>
    <w:rsid w:val="008E3C0F"/>
    <w:rsid w:val="009A55E2"/>
    <w:rsid w:val="00A349E5"/>
    <w:rsid w:val="00A371C1"/>
    <w:rsid w:val="00A655A1"/>
    <w:rsid w:val="00A8656C"/>
    <w:rsid w:val="00AD4D31"/>
    <w:rsid w:val="00AE3E04"/>
    <w:rsid w:val="00B82A0F"/>
    <w:rsid w:val="00BA0173"/>
    <w:rsid w:val="00C10BB4"/>
    <w:rsid w:val="00CE05FD"/>
    <w:rsid w:val="00D00DB0"/>
    <w:rsid w:val="00D1699C"/>
    <w:rsid w:val="00D21311"/>
    <w:rsid w:val="00D260C8"/>
    <w:rsid w:val="00D5169B"/>
    <w:rsid w:val="00D76D3D"/>
    <w:rsid w:val="00EB1C50"/>
    <w:rsid w:val="00F03860"/>
    <w:rsid w:val="00F53299"/>
    <w:rsid w:val="00FC0A69"/>
    <w:rsid w:val="00FD4879"/>
    <w:rsid w:val="00FD51A2"/>
    <w:rsid w:val="00F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FE331F-1CF4-47FC-BB2E-9EFFEE75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1699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1699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D1699C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D00DB0"/>
    <w:rPr>
      <w:rFonts w:ascii="Times New Roman" w:eastAsia="Times New Roman" w:hAnsi="Times New Roman" w:cs="Times New Roman"/>
      <w:color w:val="141514"/>
    </w:rPr>
  </w:style>
  <w:style w:type="paragraph" w:customStyle="1" w:styleId="11">
    <w:name w:val="Основной текст1"/>
    <w:basedOn w:val="a"/>
    <w:link w:val="a3"/>
    <w:rsid w:val="00D00DB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141514"/>
    </w:rPr>
  </w:style>
  <w:style w:type="paragraph" w:styleId="a4">
    <w:name w:val="Title"/>
    <w:basedOn w:val="a"/>
    <w:link w:val="a5"/>
    <w:qFormat/>
    <w:rsid w:val="00D00DB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D00DB0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D1699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699C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70">
    <w:name w:val="Заголовок 7 Знак"/>
    <w:basedOn w:val="a0"/>
    <w:link w:val="7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1699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D1699C"/>
    <w:rPr>
      <w:color w:val="0000FF"/>
      <w:u w:val="single"/>
    </w:rPr>
  </w:style>
  <w:style w:type="paragraph" w:styleId="a7">
    <w:name w:val="Body Text Indent"/>
    <w:aliases w:val="Надин стиль,Основной текст 1,Нумерованный список !!,Iniiaiie oaeno 1,Ioia?iaaiiue nienie !!,Iaaei noeeu"/>
    <w:basedOn w:val="a"/>
    <w:link w:val="a8"/>
    <w:rsid w:val="00D1699C"/>
    <w:pPr>
      <w:spacing w:after="0" w:line="240" w:lineRule="auto"/>
      <w:ind w:right="-766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7"/>
    <w:rsid w:val="00D1699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D1699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D169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rsid w:val="00D169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D1699C"/>
  </w:style>
  <w:style w:type="paragraph" w:styleId="ac">
    <w:name w:val="Normal (Web)"/>
    <w:basedOn w:val="a"/>
    <w:rsid w:val="00D1699C"/>
    <w:pPr>
      <w:spacing w:after="75" w:line="240" w:lineRule="auto"/>
    </w:pPr>
    <w:rPr>
      <w:rFonts w:ascii="Verdana" w:eastAsia="Times New Roman" w:hAnsi="Verdana" w:cs="Times New Roman"/>
      <w:color w:val="000000"/>
      <w:sz w:val="18"/>
      <w:szCs w:val="18"/>
      <w:lang w:eastAsia="ru-RU"/>
    </w:rPr>
  </w:style>
  <w:style w:type="table" w:styleId="ad">
    <w:name w:val="Table Grid"/>
    <w:basedOn w:val="a1"/>
    <w:uiPriority w:val="59"/>
    <w:rsid w:val="00D16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"/>
    <w:basedOn w:val="a"/>
    <w:rsid w:val="00D1699C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footer"/>
    <w:basedOn w:val="a"/>
    <w:link w:val="af0"/>
    <w:rsid w:val="00D169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Цветовое выделение"/>
    <w:rsid w:val="00D1699C"/>
    <w:rPr>
      <w:b/>
      <w:bCs/>
      <w:color w:val="000080"/>
      <w:sz w:val="20"/>
      <w:szCs w:val="20"/>
    </w:rPr>
  </w:style>
  <w:style w:type="paragraph" w:customStyle="1" w:styleId="ConsPlusNormal">
    <w:name w:val="ConsPlusNormal"/>
    <w:rsid w:val="00D169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Body Text"/>
    <w:basedOn w:val="a"/>
    <w:link w:val="af3"/>
    <w:uiPriority w:val="99"/>
    <w:rsid w:val="00D169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D169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16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2"/>
    <w:basedOn w:val="a"/>
    <w:link w:val="24"/>
    <w:rsid w:val="00D1699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D16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4">
    <w:name w:val="Основной текст с отступом.Надин стиль"/>
    <w:basedOn w:val="a"/>
    <w:rsid w:val="00D1699C"/>
    <w:pPr>
      <w:spacing w:after="0" w:line="240" w:lineRule="auto"/>
      <w:ind w:right="-766"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Комментарий"/>
    <w:basedOn w:val="a"/>
    <w:next w:val="a"/>
    <w:rsid w:val="00D1699C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paragraph" w:customStyle="1" w:styleId="af6">
    <w:name w:val="Знак"/>
    <w:aliases w:val="Текст сноски1,Знак Знак Знак Знак,Текст сноски НИВ,Знак Знак,Текст сноски Знак Знак,fn,Footnote Text Char,Table_Footnote_last,Текст сноски Знак1 Знак,Footnote Text Char Знак Знак,Знак Знак Знак,Знак2,З, Знак Знак Знак Знак"/>
    <w:basedOn w:val="a"/>
    <w:uiPriority w:val="99"/>
    <w:qFormat/>
    <w:rsid w:val="00D1699C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7">
    <w:name w:val="Заголовок статьи"/>
    <w:basedOn w:val="a"/>
    <w:next w:val="a"/>
    <w:rsid w:val="00D1699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styleId="af8">
    <w:name w:val="Strong"/>
    <w:uiPriority w:val="22"/>
    <w:qFormat/>
    <w:rsid w:val="00D1699C"/>
    <w:rPr>
      <w:b/>
      <w:bCs/>
    </w:rPr>
  </w:style>
  <w:style w:type="paragraph" w:styleId="af9">
    <w:name w:val="Balloon Text"/>
    <w:basedOn w:val="a"/>
    <w:link w:val="afa"/>
    <w:rsid w:val="00D1699C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a">
    <w:name w:val="Текст выноски Знак"/>
    <w:basedOn w:val="a0"/>
    <w:link w:val="af9"/>
    <w:rsid w:val="00D1699C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b">
    <w:name w:val="Гипертекстовая ссылка"/>
    <w:rsid w:val="00D1699C"/>
    <w:rPr>
      <w:b/>
      <w:bCs/>
      <w:color w:val="008000"/>
      <w:sz w:val="20"/>
      <w:szCs w:val="20"/>
    </w:rPr>
  </w:style>
  <w:style w:type="paragraph" w:customStyle="1" w:styleId="western">
    <w:name w:val="western"/>
    <w:basedOn w:val="a"/>
    <w:rsid w:val="00D1699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rsid w:val="00D1699C"/>
  </w:style>
  <w:style w:type="paragraph" w:customStyle="1" w:styleId="cjk">
    <w:name w:val="cjk"/>
    <w:basedOn w:val="a"/>
    <w:rsid w:val="00D1699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tl">
    <w:name w:val="ctl"/>
    <w:basedOn w:val="a"/>
    <w:rsid w:val="00D1699C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highlightactive">
    <w:name w:val="highlight_active"/>
    <w:basedOn w:val="a"/>
    <w:rsid w:val="00D1699C"/>
    <w:pPr>
      <w:pBdr>
        <w:top w:val="single" w:sz="12" w:space="0" w:color="FFFF00"/>
        <w:left w:val="single" w:sz="12" w:space="2" w:color="FFFF00"/>
        <w:bottom w:val="single" w:sz="12" w:space="0" w:color="FFFF00"/>
        <w:right w:val="single" w:sz="12" w:space="2" w:color="FFFF00"/>
      </w:pBdr>
      <w:shd w:val="clear" w:color="auto" w:fill="FFFF00"/>
      <w:spacing w:after="0" w:line="240" w:lineRule="auto"/>
      <w:ind w:left="-36" w:right="-36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b-safe-panelinject-current">
    <w:name w:val="b-safe-panel__inject-current"/>
    <w:basedOn w:val="a"/>
    <w:rsid w:val="00D1699C"/>
    <w:pPr>
      <w:pBdr>
        <w:top w:val="single" w:sz="12" w:space="0" w:color="FF0000"/>
        <w:left w:val="single" w:sz="12" w:space="0" w:color="FF0000"/>
        <w:bottom w:val="single" w:sz="12" w:space="0" w:color="FF0000"/>
        <w:right w:val="single" w:sz="12" w:space="0" w:color="FF0000"/>
      </w:pBd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c">
    <w:name w:val="FollowedHyperlink"/>
    <w:rsid w:val="00D1699C"/>
    <w:rPr>
      <w:color w:val="0000FF"/>
      <w:u w:val="single"/>
    </w:rPr>
  </w:style>
  <w:style w:type="paragraph" w:customStyle="1" w:styleId="12">
    <w:name w:val="Без интервала1"/>
    <w:uiPriority w:val="99"/>
    <w:rsid w:val="00D1699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fd">
    <w:name w:val="Сравнение редакций. Добавленный фрагмент"/>
    <w:rsid w:val="00D1699C"/>
    <w:rPr>
      <w:color w:val="000000"/>
      <w:shd w:val="clear" w:color="auto" w:fill="C1D7FF"/>
    </w:rPr>
  </w:style>
  <w:style w:type="paragraph" w:styleId="afe">
    <w:name w:val="List Paragraph"/>
    <w:basedOn w:val="a"/>
    <w:uiPriority w:val="34"/>
    <w:qFormat/>
    <w:rsid w:val="00D1699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f">
    <w:name w:val="No Spacing"/>
    <w:qFormat/>
    <w:rsid w:val="00D169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D1699C"/>
  </w:style>
  <w:style w:type="character" w:customStyle="1" w:styleId="apple-converted-space">
    <w:name w:val="apple-converted-space"/>
    <w:basedOn w:val="a0"/>
    <w:rsid w:val="00D1699C"/>
  </w:style>
  <w:style w:type="paragraph" w:customStyle="1" w:styleId="25">
    <w:name w:val="Без интервала2"/>
    <w:rsid w:val="00D1699C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D169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0">
    <w:name w:val="footnote reference"/>
    <w:aliases w:val="текст сноски,анкета сноска,Знак сноски-FN,Ciae niinee-FN,Знак сноски 1,Ciae niinee 1,fr,Used by Word for Help footnote symbols,Avg - Знак сноски,avg-Знак сноски,Referencia nota al pie,ООО Знак сноски,СНОСКА,сноска1,ftref,Avg,вески,ХИА_ЗС"/>
    <w:uiPriority w:val="99"/>
    <w:unhideWhenUsed/>
    <w:qFormat/>
    <w:rsid w:val="00D1699C"/>
    <w:rPr>
      <w:vertAlign w:val="superscript"/>
    </w:rPr>
  </w:style>
  <w:style w:type="character" w:customStyle="1" w:styleId="aff1">
    <w:name w:val="Текст сноски Знак"/>
    <w:aliases w:val=" Знак Знак Знак Знак1,Текст сноски Знак Знак1 Знак Знак, Знак Знак Знак1 Знак Знак,Текст сноски Знак Знак Знак Знак Знак,Текст сноски Знак Знак1 Знак1,Зн Знак,f Знак, Знак2 Знак,Текст сноски-FN Знак,Oaeno niinee-FN Знак"/>
    <w:link w:val="aff2"/>
    <w:uiPriority w:val="99"/>
    <w:rsid w:val="00D1699C"/>
  </w:style>
  <w:style w:type="paragraph" w:styleId="aff2">
    <w:name w:val="footnote text"/>
    <w:aliases w:val=" Знак Знак Знак,Текст сноски Знак Знак1 Знак, Знак Знак Знак1 Знак,Текст сноски Знак Знак Знак Знак,Текст сноски Знак Знак1,Зн,f, Знак2,Текст сноски-FN,Oaeno niinee-FN,Oaeno niinee Ciae, Знак Знак Знак Знак Знак,fn Знак Знак Знак"/>
    <w:basedOn w:val="a"/>
    <w:link w:val="aff1"/>
    <w:uiPriority w:val="99"/>
    <w:unhideWhenUsed/>
    <w:qFormat/>
    <w:rsid w:val="00D1699C"/>
    <w:pPr>
      <w:spacing w:after="0" w:line="240" w:lineRule="auto"/>
    </w:pPr>
  </w:style>
  <w:style w:type="character" w:customStyle="1" w:styleId="13">
    <w:name w:val="Текст сноски Знак1"/>
    <w:basedOn w:val="a0"/>
    <w:rsid w:val="00D1699C"/>
    <w:rPr>
      <w:sz w:val="20"/>
      <w:szCs w:val="20"/>
    </w:rPr>
  </w:style>
  <w:style w:type="paragraph" w:styleId="aff3">
    <w:name w:val="Plain Text"/>
    <w:basedOn w:val="a"/>
    <w:link w:val="aff4"/>
    <w:uiPriority w:val="99"/>
    <w:rsid w:val="00D1699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4">
    <w:name w:val="Текст Знак"/>
    <w:basedOn w:val="a0"/>
    <w:link w:val="aff3"/>
    <w:uiPriority w:val="99"/>
    <w:rsid w:val="00D169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FontStyle16">
    <w:name w:val="Font Style16"/>
    <w:uiPriority w:val="99"/>
    <w:rsid w:val="00D1699C"/>
    <w:rPr>
      <w:rFonts w:ascii="Times New Roman" w:hAnsi="Times New Roman"/>
      <w:sz w:val="26"/>
    </w:rPr>
  </w:style>
  <w:style w:type="paragraph" w:customStyle="1" w:styleId="ConsPlusCell">
    <w:name w:val="ConsPlusCell"/>
    <w:rsid w:val="00D169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1">
    <w:name w:val="Без интервала3"/>
    <w:rsid w:val="00D1699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32">
    <w:name w:val="Заголовок №3_"/>
    <w:link w:val="33"/>
    <w:rsid w:val="00D1699C"/>
    <w:rPr>
      <w:b/>
      <w:bCs/>
    </w:rPr>
  </w:style>
  <w:style w:type="paragraph" w:customStyle="1" w:styleId="33">
    <w:name w:val="Заголовок №3"/>
    <w:basedOn w:val="a"/>
    <w:link w:val="32"/>
    <w:rsid w:val="00D1699C"/>
    <w:pPr>
      <w:widowControl w:val="0"/>
      <w:spacing w:after="0" w:line="240" w:lineRule="auto"/>
      <w:outlineLvl w:val="2"/>
    </w:pPr>
    <w:rPr>
      <w:b/>
      <w:bCs/>
    </w:rPr>
  </w:style>
  <w:style w:type="paragraph" w:customStyle="1" w:styleId="aff5">
    <w:name w:val="Знак"/>
    <w:basedOn w:val="a"/>
    <w:rsid w:val="00C10B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">
    <w:name w:val="Без интервала4"/>
    <w:rsid w:val="00C10BB4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3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2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7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2" Type="http://schemas.openxmlformats.org/officeDocument/2006/relationships/styles" Target="styles.xml"/><Relationship Id="rId16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1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5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5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0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Relationship Id="rId14" Type="http://schemas.openxmlformats.org/officeDocument/2006/relationships/hyperlink" Target="http://hghltd.yandex.net/yandbtm?lang=ru&amp;fmode=envelope&amp;tld=ru&amp;text=%D0%B7%D0%B0%D0%BA%D0%BB%D1%8E%D1%87%D0%B5%D0%BD%D0%B8%D0%B5%20%D0%BD%D0%B0%20%D0%BF%D1%80%D0%BE%D0%B5%D0%BA%D1%82%20%D0%B1%D1%8E%D0%B4%D0%B6%D0%B5%D1%82%D0%B0%20%D0%BC%D1%83%D0%BD%D0%B8%D1%86%D0%B8%D0%BF%D0%B0%D0%BB%D1%8C%D0%BD%D0%BE%D0%B3%D0%BE%20%D0%BE%D0%B1%D1%80%D0%B0%D0%B7%D0%BE%D0%B2%D0%B0%D0%BD%D0%B8%D1%8F%20%D0%BD%D0%B0%202014%20%D0%B3%D0%BE%D0%B4&amp;url=http%3A%2F%2Fspgt.tomsk.ru%2Fuserfiles%2Ffile%2F%25D0%2597%25D0%25B0%25D0%25BA%25D0%25BB%25D1%258E%25D1%2587%25D0%25B5%25D0%25BD%25D0%25B8%25D0%25B5%2520%25D0%25BF%25D1%2580%25D0%25BE%25D0%25B5%25D0%25BA%25D1%2582%2520%25D0%25B1%25D1%258E%25D0%25B4%25D0%25B6%25D0%25B5%25D1%2582%25D0%25B0%25202014-2016.doc&amp;lr=77&amp;l10n=ru&amp;mime=doc&amp;sign=22f2958ba7964b249dd30c9ae11d323f&amp;keyno=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7</Pages>
  <Words>5362</Words>
  <Characters>30568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49</cp:revision>
  <dcterms:created xsi:type="dcterms:W3CDTF">2022-05-24T23:50:00Z</dcterms:created>
  <dcterms:modified xsi:type="dcterms:W3CDTF">2022-06-21T02:33:00Z</dcterms:modified>
</cp:coreProperties>
</file>